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9E4C" w14:textId="77777777" w:rsidR="00061870" w:rsidRDefault="00CD0187" w:rsidP="00CD0187">
      <w:pPr>
        <w:spacing w:after="0" w:line="240" w:lineRule="auto"/>
        <w:jc w:val="center"/>
        <w:rPr>
          <w:rFonts w:cstheme="minorHAnsi"/>
          <w:b/>
          <w:bCs/>
          <w:lang w:eastAsia="es-CL"/>
        </w:rPr>
      </w:pPr>
      <w:r w:rsidRPr="001164A8">
        <w:rPr>
          <w:rFonts w:cstheme="minorHAnsi"/>
          <w:b/>
          <w:bCs/>
          <w:lang w:eastAsia="es-CL"/>
        </w:rPr>
        <w:t>Guía</w:t>
      </w:r>
      <w:r w:rsidR="00C6332C" w:rsidRPr="001164A8">
        <w:rPr>
          <w:rFonts w:cstheme="minorHAnsi"/>
          <w:b/>
          <w:bCs/>
          <w:lang w:eastAsia="es-CL"/>
        </w:rPr>
        <w:t xml:space="preserve"> Cambio Climático y </w:t>
      </w:r>
      <w:r w:rsidRPr="001164A8">
        <w:rPr>
          <w:rFonts w:cstheme="minorHAnsi"/>
          <w:b/>
          <w:bCs/>
          <w:lang w:eastAsia="es-CL"/>
        </w:rPr>
        <w:t>Biodiversidad</w:t>
      </w:r>
      <w:r w:rsidR="003B7DF8">
        <w:rPr>
          <w:rFonts w:cstheme="minorHAnsi"/>
          <w:b/>
          <w:bCs/>
          <w:lang w:eastAsia="es-CL"/>
        </w:rPr>
        <w:t xml:space="preserve"> </w:t>
      </w:r>
      <w:r w:rsidR="00061870">
        <w:rPr>
          <w:rFonts w:cstheme="minorHAnsi"/>
          <w:b/>
          <w:bCs/>
          <w:lang w:eastAsia="es-CL"/>
        </w:rPr>
        <w:t xml:space="preserve">en los bosques valdivianos </w:t>
      </w:r>
    </w:p>
    <w:p w14:paraId="5EDC65E4" w14:textId="2A6A4E39" w:rsidR="00CD0187" w:rsidRPr="001164A8" w:rsidRDefault="003B7DF8" w:rsidP="00CD0187">
      <w:pPr>
        <w:spacing w:after="0" w:line="240" w:lineRule="auto"/>
        <w:jc w:val="center"/>
        <w:rPr>
          <w:rFonts w:ascii="Corbel" w:hAnsi="Corbel" w:cstheme="minorHAnsi"/>
          <w:b/>
          <w:bCs/>
        </w:rPr>
      </w:pPr>
      <w:r>
        <w:rPr>
          <w:rFonts w:cstheme="minorHAnsi"/>
          <w:b/>
          <w:bCs/>
          <w:lang w:eastAsia="es-CL"/>
        </w:rPr>
        <w:t>(H Cofré</w:t>
      </w:r>
      <w:r w:rsidR="00061870">
        <w:rPr>
          <w:rFonts w:cstheme="minorHAnsi"/>
          <w:b/>
          <w:bCs/>
          <w:lang w:eastAsia="es-CL"/>
        </w:rPr>
        <w:t>,</w:t>
      </w:r>
      <w:r>
        <w:rPr>
          <w:rFonts w:cstheme="minorHAnsi"/>
          <w:b/>
          <w:bCs/>
          <w:lang w:eastAsia="es-CL"/>
        </w:rPr>
        <w:t xml:space="preserve"> </w:t>
      </w:r>
      <w:r w:rsidR="00ED3B04">
        <w:rPr>
          <w:rFonts w:cstheme="minorHAnsi"/>
          <w:b/>
          <w:bCs/>
          <w:lang w:eastAsia="es-CL"/>
        </w:rPr>
        <w:t>D. S</w:t>
      </w:r>
      <w:r w:rsidR="00061870">
        <w:rPr>
          <w:rFonts w:cstheme="minorHAnsi"/>
          <w:b/>
          <w:bCs/>
          <w:lang w:eastAsia="es-CL"/>
        </w:rPr>
        <w:t>a</w:t>
      </w:r>
      <w:r w:rsidR="00ED3B04">
        <w:rPr>
          <w:rFonts w:cstheme="minorHAnsi"/>
          <w:b/>
          <w:bCs/>
          <w:lang w:eastAsia="es-CL"/>
        </w:rPr>
        <w:t>ntib</w:t>
      </w:r>
      <w:r w:rsidR="00061870">
        <w:rPr>
          <w:rFonts w:cstheme="minorHAnsi"/>
          <w:b/>
          <w:bCs/>
          <w:lang w:eastAsia="es-CL"/>
        </w:rPr>
        <w:t>á</w:t>
      </w:r>
      <w:r w:rsidR="00ED3B04">
        <w:rPr>
          <w:rFonts w:cstheme="minorHAnsi"/>
          <w:b/>
          <w:bCs/>
          <w:lang w:eastAsia="es-CL"/>
        </w:rPr>
        <w:t>ñez</w:t>
      </w:r>
      <w:r w:rsidR="00061870">
        <w:rPr>
          <w:rFonts w:cstheme="minorHAnsi"/>
          <w:b/>
          <w:bCs/>
          <w:lang w:eastAsia="es-CL"/>
        </w:rPr>
        <w:t xml:space="preserve"> &amp; F. </w:t>
      </w:r>
      <w:proofErr w:type="spellStart"/>
      <w:r w:rsidR="00061870">
        <w:rPr>
          <w:rFonts w:cstheme="minorHAnsi"/>
          <w:b/>
          <w:bCs/>
          <w:lang w:eastAsia="es-CL"/>
        </w:rPr>
        <w:t>Fonturbel</w:t>
      </w:r>
      <w:proofErr w:type="spellEnd"/>
      <w:r>
        <w:rPr>
          <w:rFonts w:cstheme="minorHAnsi"/>
          <w:b/>
          <w:bCs/>
          <w:lang w:eastAsia="es-CL"/>
        </w:rPr>
        <w:t xml:space="preserve"> 2026)</w:t>
      </w:r>
    </w:p>
    <w:p w14:paraId="483DB36B" w14:textId="77777777" w:rsidR="00CD0187" w:rsidRPr="001164A8" w:rsidRDefault="00CD0187" w:rsidP="00CD0187">
      <w:pPr>
        <w:pStyle w:val="pf0"/>
        <w:spacing w:before="0" w:beforeAutospacing="0" w:after="0" w:afterAutospacing="0"/>
        <w:ind w:left="0" w:right="-1"/>
        <w:jc w:val="center"/>
        <w:rPr>
          <w:rFonts w:ascii="Corbel" w:hAnsi="Corbel" w:cstheme="minorHAnsi"/>
          <w:b/>
          <w:bCs/>
          <w:sz w:val="22"/>
          <w:szCs w:val="22"/>
        </w:rPr>
      </w:pPr>
    </w:p>
    <w:p w14:paraId="12BC066B" w14:textId="1590AF4A" w:rsidR="00CD0187" w:rsidRPr="001164A8" w:rsidRDefault="00CD0187" w:rsidP="00CD0187">
      <w:pPr>
        <w:pStyle w:val="pf0"/>
        <w:spacing w:before="0" w:beforeAutospacing="0" w:after="0" w:afterAutospacing="0"/>
        <w:ind w:left="0" w:right="-1"/>
        <w:rPr>
          <w:rFonts w:ascii="Corbel" w:hAnsi="Corbel" w:cstheme="minorHAnsi"/>
          <w:b/>
          <w:bCs/>
          <w:sz w:val="22"/>
          <w:szCs w:val="22"/>
        </w:rPr>
      </w:pPr>
      <w:r w:rsidRPr="001164A8">
        <w:rPr>
          <w:rFonts w:ascii="Corbel" w:hAnsi="Corbel" w:cstheme="minorHAnsi"/>
          <w:b/>
          <w:bCs/>
          <w:sz w:val="22"/>
          <w:szCs w:val="22"/>
        </w:rPr>
        <w:t>Nombre</w:t>
      </w:r>
      <w:r w:rsidR="00061870">
        <w:rPr>
          <w:rFonts w:ascii="Corbel" w:hAnsi="Corbel" w:cstheme="minorHAnsi"/>
          <w:b/>
          <w:bCs/>
          <w:sz w:val="22"/>
          <w:szCs w:val="22"/>
        </w:rPr>
        <w:t>s</w:t>
      </w:r>
      <w:r w:rsidRPr="001164A8">
        <w:rPr>
          <w:rFonts w:ascii="Corbel" w:hAnsi="Corbel" w:cstheme="minorHAnsi"/>
          <w:b/>
          <w:bCs/>
          <w:sz w:val="22"/>
          <w:szCs w:val="22"/>
        </w:rPr>
        <w:t>:</w:t>
      </w:r>
      <w:r w:rsidR="00C910F7">
        <w:rPr>
          <w:rFonts w:ascii="Corbel" w:hAnsi="Corbel" w:cstheme="minorHAnsi"/>
          <w:b/>
          <w:bCs/>
          <w:sz w:val="22"/>
          <w:szCs w:val="22"/>
        </w:rPr>
        <w:t xml:space="preserve"> ________________________________________________________</w:t>
      </w:r>
    </w:p>
    <w:p w14:paraId="6226534D" w14:textId="77777777" w:rsidR="00CD0187" w:rsidRPr="001164A8" w:rsidRDefault="00CD0187" w:rsidP="00C6332C">
      <w:pPr>
        <w:spacing w:after="0" w:line="240" w:lineRule="auto"/>
        <w:jc w:val="center"/>
        <w:rPr>
          <w:b/>
          <w:bCs/>
        </w:rPr>
      </w:pPr>
    </w:p>
    <w:p w14:paraId="4DE893AF" w14:textId="7AF20AC2" w:rsidR="00CD0187" w:rsidRPr="001164A8" w:rsidRDefault="00CD0187" w:rsidP="001164A8">
      <w:pPr>
        <w:spacing w:after="0" w:line="240" w:lineRule="auto"/>
        <w:jc w:val="center"/>
        <w:rPr>
          <w:rFonts w:cstheme="minorHAnsi"/>
          <w:b/>
          <w:bCs/>
          <w:lang w:eastAsia="es-CL"/>
        </w:rPr>
      </w:pPr>
      <w:r w:rsidRPr="001164A8">
        <w:rPr>
          <w:rFonts w:cstheme="minorHAnsi"/>
          <w:b/>
          <w:bCs/>
          <w:lang w:eastAsia="es-CL"/>
        </w:rPr>
        <w:t xml:space="preserve">Efecto del </w:t>
      </w:r>
      <w:r w:rsidR="001164A8" w:rsidRPr="001164A8">
        <w:rPr>
          <w:rFonts w:cstheme="minorHAnsi"/>
          <w:b/>
          <w:bCs/>
          <w:lang w:eastAsia="es-CL"/>
        </w:rPr>
        <w:t>Calentamiento Global</w:t>
      </w:r>
      <w:r w:rsidRPr="001164A8">
        <w:rPr>
          <w:rFonts w:cstheme="minorHAnsi"/>
          <w:b/>
          <w:bCs/>
          <w:lang w:eastAsia="es-CL"/>
        </w:rPr>
        <w:t xml:space="preserve"> sobre el bosque</w:t>
      </w:r>
      <w:r w:rsidR="001164A8" w:rsidRPr="001164A8">
        <w:rPr>
          <w:rFonts w:cstheme="minorHAnsi"/>
          <w:b/>
          <w:bCs/>
          <w:lang w:eastAsia="es-CL"/>
        </w:rPr>
        <w:t xml:space="preserve"> </w:t>
      </w:r>
      <w:r w:rsidRPr="001164A8">
        <w:rPr>
          <w:rFonts w:cstheme="minorHAnsi"/>
          <w:b/>
          <w:bCs/>
          <w:lang w:eastAsia="es-CL"/>
        </w:rPr>
        <w:t xml:space="preserve">Valdiviano del sur de Chile </w:t>
      </w:r>
    </w:p>
    <w:p w14:paraId="67B92EBB" w14:textId="0D368083" w:rsidR="009F2A3B" w:rsidRDefault="009F2A3B" w:rsidP="00CD0187">
      <w:pPr>
        <w:spacing w:after="0" w:line="240" w:lineRule="auto"/>
        <w:jc w:val="both"/>
      </w:pPr>
      <w:r>
        <w:t>En Chile, los científicos han estimado que al menos el 25% de la disminución de las precipitaciones durante la mega</w:t>
      </w:r>
      <w:r w:rsidR="001164A8">
        <w:t xml:space="preserve"> </w:t>
      </w:r>
      <w:r>
        <w:t>sequía en el centro y centro-sur de Chile (2010 – 2018) puede atribuirse al aumento de los gases de efecto invernadero</w:t>
      </w:r>
      <w:r w:rsidR="001164A8">
        <w:t xml:space="preserve"> (GEI)</w:t>
      </w:r>
      <w:r>
        <w:t xml:space="preserve">. </w:t>
      </w:r>
      <w:r w:rsidR="001164A8">
        <w:t>Una</w:t>
      </w:r>
      <w:r>
        <w:t xml:space="preserve"> sequía </w:t>
      </w:r>
      <w:r w:rsidR="001164A8">
        <w:t xml:space="preserve">similar </w:t>
      </w:r>
      <w:r>
        <w:t xml:space="preserve">ha afectado a los bosques valdivianos durante los últimos 20 años, por lo tanto, se hace muy necesario estudiar los efectos del cambio climático sobre las interacciones ecológicas que existen en esta ecorregión reconocida </w:t>
      </w:r>
      <w:r w:rsidR="001164A8">
        <w:t xml:space="preserve">en el mundo </w:t>
      </w:r>
      <w:r>
        <w:t xml:space="preserve">como un </w:t>
      </w:r>
      <w:r w:rsidR="001164A8">
        <w:t>“</w:t>
      </w:r>
      <w:proofErr w:type="spellStart"/>
      <w:r>
        <w:t>hotspot</w:t>
      </w:r>
      <w:proofErr w:type="spellEnd"/>
      <w:r w:rsidR="001164A8">
        <w:t>”</w:t>
      </w:r>
      <w:r>
        <w:t xml:space="preserve"> de biodiversidad. Por esta razón, un grupo de </w:t>
      </w:r>
      <w:r w:rsidR="001164A8">
        <w:t>científicos</w:t>
      </w:r>
      <w:r>
        <w:t xml:space="preserve">, liderados por el Dr. Francisco </w:t>
      </w:r>
      <w:proofErr w:type="spellStart"/>
      <w:r>
        <w:t>Fonturbel</w:t>
      </w:r>
      <w:proofErr w:type="spellEnd"/>
      <w:r>
        <w:t xml:space="preserve">, de la P. Universidad Católica de Valparaíso, estudiaron la producción de flores y frutos del quintral (planta epífita parásita), y las tasas de visitas de polinizadores y dispersores de semillas durante dos veranos: uno con precipitaciones promedio o “normales” (año 2012) y otro con niveles muy bajos de lluvias (año 2015). </w:t>
      </w:r>
      <w:r w:rsidR="003B7DF8">
        <w:t xml:space="preserve">Luego de este estudio, el Dr. </w:t>
      </w:r>
      <w:proofErr w:type="spellStart"/>
      <w:r w:rsidR="003B7DF8">
        <w:t>Fonturbel</w:t>
      </w:r>
      <w:proofErr w:type="spellEnd"/>
      <w:r w:rsidR="003B7DF8">
        <w:t xml:space="preserve"> y otros investigadores e investigadoras también realizaron predicciones sobre la sobrevivencia de la especie </w:t>
      </w:r>
      <w:r w:rsidR="00ED3B04">
        <w:t xml:space="preserve">dispersora, monito del monte, </w:t>
      </w:r>
      <w:r w:rsidR="003B7DF8">
        <w:t xml:space="preserve">a futuros escenarios de aumento de la </w:t>
      </w:r>
      <w:proofErr w:type="spellStart"/>
      <w:r w:rsidR="003B7DF8">
        <w:t>T°</w:t>
      </w:r>
      <w:proofErr w:type="spellEnd"/>
      <w:r w:rsidR="003B7DF8">
        <w:t xml:space="preserve"> producto del cambio climático. A continuación</w:t>
      </w:r>
      <w:r w:rsidR="00ED3B04">
        <w:t>,</w:t>
      </w:r>
      <w:r w:rsidR="003B7DF8">
        <w:t xml:space="preserve"> se presentan algunos de estos hallazgos. </w:t>
      </w:r>
    </w:p>
    <w:p w14:paraId="4642B28C" w14:textId="31BFBFAE" w:rsidR="009F2A3B" w:rsidRDefault="009F2A3B" w:rsidP="00C6332C">
      <w:pPr>
        <w:spacing w:after="0" w:line="240" w:lineRule="auto"/>
        <w:jc w:val="both"/>
      </w:pPr>
    </w:p>
    <w:p w14:paraId="242933E1" w14:textId="77777777" w:rsidR="00346D84" w:rsidRDefault="00346D84" w:rsidP="00C6332C">
      <w:pPr>
        <w:spacing w:after="0" w:line="240" w:lineRule="auto"/>
        <w:jc w:val="both"/>
      </w:pPr>
    </w:p>
    <w:p w14:paraId="07C86CF2" w14:textId="22A47256" w:rsidR="009F2A3B" w:rsidRDefault="00E43F02" w:rsidP="00E43F02">
      <w:pPr>
        <w:spacing w:after="0" w:line="240" w:lineRule="auto"/>
        <w:jc w:val="center"/>
        <w:rPr>
          <w:b/>
          <w:bCs/>
        </w:rPr>
      </w:pPr>
      <w:r>
        <w:rPr>
          <w:b/>
          <w:bCs/>
        </w:rPr>
        <w:t>¿Cómo afecta el Calentamiento Global a nuestra flora y fauna?</w:t>
      </w:r>
    </w:p>
    <w:p w14:paraId="0A93825E" w14:textId="19B5C260" w:rsidR="00E43F02" w:rsidRDefault="00E43F02" w:rsidP="00E43F02">
      <w:pPr>
        <w:spacing w:after="0" w:line="240" w:lineRule="auto"/>
        <w:jc w:val="both"/>
      </w:pPr>
      <w:r>
        <w:t xml:space="preserve">En la Figura 1 se pueden ver parte de los principales resultados del estudio. Allí se observa que, durante el verano muy seco la producción de frutos experimentó un importante descenso, al igual que las visitas del dispersor de semillas más importante de este ecosistema: el monito del monte. Además, la mortalidad del quintral aumentó del 12% en 2012 al 23% en 2015 (año seco) lo que también implica una mayor mortalidad de sus especies hospederas. A raíz de estas pruebas empíricas, los investigadores sugieren que </w:t>
      </w:r>
      <w:r w:rsidRPr="00513210">
        <w:rPr>
          <w:b/>
          <w:bCs/>
        </w:rPr>
        <w:t>los efectos en cascada</w:t>
      </w:r>
      <w:r>
        <w:t xml:space="preserve"> del cambio climático pueden estar dificultando indirectamente las interacciones ecológicas en el ecosistema del bosque templado lluvioso valdiviano. Esta evidencia sugiere que la reducción de precipitación (asociada a las sequías) puede reducir la reproducción y la sobrevivencia de las plantas y dificultar las interacciones ecológicas, específicamente la dispersión de semillas. En la Figura 2 se muestra el modelo generado por los </w:t>
      </w:r>
      <w:r w:rsidR="004678A5">
        <w:t>científicos</w:t>
      </w:r>
      <w:r>
        <w:t xml:space="preserve"> en el cual se describe y predicen </w:t>
      </w:r>
      <w:r w:rsidR="004678A5">
        <w:t xml:space="preserve">las </w:t>
      </w:r>
      <w:r>
        <w:t xml:space="preserve">interacciones entre el clima y la biodiversidad.  </w:t>
      </w:r>
    </w:p>
    <w:p w14:paraId="6CEEA2EE" w14:textId="77777777" w:rsidR="00C910F7" w:rsidRDefault="00C910F7" w:rsidP="00E43F02">
      <w:pPr>
        <w:spacing w:after="0" w:line="240" w:lineRule="auto"/>
        <w:jc w:val="both"/>
      </w:pPr>
    </w:p>
    <w:p w14:paraId="60BB4002" w14:textId="04E413A2" w:rsidR="00E43F02" w:rsidRDefault="00346D84" w:rsidP="00E43F02">
      <w:pPr>
        <w:spacing w:after="0" w:line="240" w:lineRule="auto"/>
        <w:jc w:val="center"/>
        <w:rPr>
          <w:b/>
          <w:bCs/>
        </w:rPr>
      </w:pPr>
      <w:r>
        <w:rPr>
          <w:b/>
          <w:bCs/>
          <w:noProof/>
          <w:lang w:eastAsia="es-CL"/>
        </w:rPr>
        <w:drawing>
          <wp:inline distT="0" distB="0" distL="0" distR="0" wp14:anchorId="1027279E" wp14:editId="0968EF6C">
            <wp:extent cx="6410325" cy="2031446"/>
            <wp:effectExtent l="0" t="0" r="0" b="6985"/>
            <wp:docPr id="1" name="Imagen 1"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cajas y bigotes&#10;&#10;Descripción generada automáticamente"/>
                    <pic:cNvPicPr/>
                  </pic:nvPicPr>
                  <pic:blipFill rotWithShape="1">
                    <a:blip r:embed="rId7">
                      <a:extLst>
                        <a:ext uri="{28A0092B-C50C-407E-A947-70E740481C1C}">
                          <a14:useLocalDpi xmlns:a14="http://schemas.microsoft.com/office/drawing/2010/main" val="0"/>
                        </a:ext>
                      </a:extLst>
                    </a:blip>
                    <a:srcRect r="5208"/>
                    <a:stretch/>
                  </pic:blipFill>
                  <pic:spPr bwMode="auto">
                    <a:xfrm>
                      <a:off x="0" y="0"/>
                      <a:ext cx="6420991" cy="2034826"/>
                    </a:xfrm>
                    <a:prstGeom prst="rect">
                      <a:avLst/>
                    </a:prstGeom>
                    <a:ln>
                      <a:noFill/>
                    </a:ln>
                    <a:extLst>
                      <a:ext uri="{53640926-AAD7-44D8-BBD7-CCE9431645EC}">
                        <a14:shadowObscured xmlns:a14="http://schemas.microsoft.com/office/drawing/2010/main"/>
                      </a:ext>
                    </a:extLst>
                  </pic:spPr>
                </pic:pic>
              </a:graphicData>
            </a:graphic>
          </wp:inline>
        </w:drawing>
      </w:r>
    </w:p>
    <w:p w14:paraId="5D6486AA" w14:textId="031FF8CD" w:rsidR="00346D84" w:rsidRDefault="00346D84" w:rsidP="00346D84">
      <w:pPr>
        <w:spacing w:after="0" w:line="240" w:lineRule="auto"/>
        <w:jc w:val="both"/>
        <w:rPr>
          <w:sz w:val="20"/>
          <w:szCs w:val="20"/>
        </w:rPr>
      </w:pPr>
      <w:r w:rsidRPr="0083363A">
        <w:rPr>
          <w:sz w:val="20"/>
          <w:szCs w:val="20"/>
        </w:rPr>
        <w:t xml:space="preserve">Fig. </w:t>
      </w:r>
      <w:r>
        <w:rPr>
          <w:sz w:val="20"/>
          <w:szCs w:val="20"/>
        </w:rPr>
        <w:t>1</w:t>
      </w:r>
      <w:r w:rsidRPr="0083363A">
        <w:rPr>
          <w:sz w:val="20"/>
          <w:szCs w:val="20"/>
        </w:rPr>
        <w:t xml:space="preserve">. Comparación de </w:t>
      </w:r>
      <w:r>
        <w:rPr>
          <w:sz w:val="20"/>
          <w:szCs w:val="20"/>
        </w:rPr>
        <w:t xml:space="preserve">la </w:t>
      </w:r>
      <w:r w:rsidRPr="0083363A">
        <w:rPr>
          <w:sz w:val="20"/>
          <w:szCs w:val="20"/>
        </w:rPr>
        <w:t>(</w:t>
      </w:r>
      <w:r>
        <w:rPr>
          <w:sz w:val="20"/>
          <w:szCs w:val="20"/>
        </w:rPr>
        <w:t>a</w:t>
      </w:r>
      <w:r w:rsidRPr="0083363A">
        <w:rPr>
          <w:sz w:val="20"/>
          <w:szCs w:val="20"/>
        </w:rPr>
        <w:t>) disponibilidad de frutos de</w:t>
      </w:r>
      <w:r>
        <w:rPr>
          <w:sz w:val="20"/>
          <w:szCs w:val="20"/>
        </w:rPr>
        <w:t xml:space="preserve"> quintral</w:t>
      </w:r>
      <w:r w:rsidRPr="0083363A">
        <w:rPr>
          <w:sz w:val="20"/>
          <w:szCs w:val="20"/>
        </w:rPr>
        <w:t xml:space="preserve"> y la flora acompañante, (</w:t>
      </w:r>
      <w:r>
        <w:rPr>
          <w:sz w:val="20"/>
          <w:szCs w:val="20"/>
        </w:rPr>
        <w:t>b</w:t>
      </w:r>
      <w:r w:rsidRPr="0083363A">
        <w:rPr>
          <w:sz w:val="20"/>
          <w:szCs w:val="20"/>
        </w:rPr>
        <w:t xml:space="preserve">) tasas de visita de </w:t>
      </w:r>
      <w:r>
        <w:rPr>
          <w:sz w:val="20"/>
          <w:szCs w:val="20"/>
        </w:rPr>
        <w:t>monito del monte</w:t>
      </w:r>
      <w:r w:rsidRPr="0083363A">
        <w:rPr>
          <w:sz w:val="20"/>
          <w:szCs w:val="20"/>
        </w:rPr>
        <w:t xml:space="preserve"> por hora, (</w:t>
      </w:r>
      <w:r>
        <w:rPr>
          <w:sz w:val="20"/>
          <w:szCs w:val="20"/>
        </w:rPr>
        <w:t>c</w:t>
      </w:r>
      <w:r w:rsidRPr="0083363A">
        <w:rPr>
          <w:sz w:val="20"/>
          <w:szCs w:val="20"/>
        </w:rPr>
        <w:t xml:space="preserve">) tasas de visita de </w:t>
      </w:r>
      <w:r>
        <w:rPr>
          <w:sz w:val="20"/>
          <w:szCs w:val="20"/>
        </w:rPr>
        <w:t>monito del monte</w:t>
      </w:r>
      <w:r w:rsidRPr="0083363A">
        <w:rPr>
          <w:sz w:val="20"/>
          <w:szCs w:val="20"/>
        </w:rPr>
        <w:t xml:space="preserve"> por hora y fruta</w:t>
      </w:r>
      <w:r>
        <w:rPr>
          <w:sz w:val="20"/>
          <w:szCs w:val="20"/>
        </w:rPr>
        <w:t>. Las barras blancas indican</w:t>
      </w:r>
      <w:r w:rsidRPr="0083363A">
        <w:rPr>
          <w:sz w:val="20"/>
          <w:szCs w:val="20"/>
        </w:rPr>
        <w:t xml:space="preserve"> </w:t>
      </w:r>
      <w:r>
        <w:rPr>
          <w:sz w:val="20"/>
          <w:szCs w:val="20"/>
        </w:rPr>
        <w:t xml:space="preserve">el </w:t>
      </w:r>
      <w:r w:rsidRPr="0083363A">
        <w:rPr>
          <w:sz w:val="20"/>
          <w:szCs w:val="20"/>
        </w:rPr>
        <w:t>verano</w:t>
      </w:r>
      <w:r>
        <w:rPr>
          <w:sz w:val="20"/>
          <w:szCs w:val="20"/>
        </w:rPr>
        <w:t xml:space="preserve"> con lluvias promedio </w:t>
      </w:r>
      <w:r w:rsidRPr="0083363A">
        <w:rPr>
          <w:sz w:val="20"/>
          <w:szCs w:val="20"/>
        </w:rPr>
        <w:t>(2012</w:t>
      </w:r>
      <w:r>
        <w:rPr>
          <w:sz w:val="20"/>
          <w:szCs w:val="20"/>
        </w:rPr>
        <w:t xml:space="preserve"> = 370 mm)</w:t>
      </w:r>
      <w:r w:rsidRPr="0083363A">
        <w:rPr>
          <w:sz w:val="20"/>
          <w:szCs w:val="20"/>
        </w:rPr>
        <w:t xml:space="preserve"> </w:t>
      </w:r>
      <w:r>
        <w:rPr>
          <w:sz w:val="20"/>
          <w:szCs w:val="20"/>
        </w:rPr>
        <w:t>y las barras negras indican el verano</w:t>
      </w:r>
      <w:r w:rsidRPr="0083363A">
        <w:rPr>
          <w:sz w:val="20"/>
          <w:szCs w:val="20"/>
        </w:rPr>
        <w:t xml:space="preserve"> seco (2015</w:t>
      </w:r>
      <w:r>
        <w:rPr>
          <w:sz w:val="20"/>
          <w:szCs w:val="20"/>
        </w:rPr>
        <w:t xml:space="preserve"> </w:t>
      </w:r>
      <w:r w:rsidRPr="0083363A">
        <w:rPr>
          <w:sz w:val="20"/>
          <w:szCs w:val="20"/>
        </w:rPr>
        <w:t>=</w:t>
      </w:r>
      <w:r>
        <w:rPr>
          <w:sz w:val="20"/>
          <w:szCs w:val="20"/>
        </w:rPr>
        <w:t xml:space="preserve"> 10 mm</w:t>
      </w:r>
      <w:r w:rsidRPr="0083363A">
        <w:rPr>
          <w:sz w:val="20"/>
          <w:szCs w:val="20"/>
        </w:rPr>
        <w:t xml:space="preserve">). </w:t>
      </w:r>
      <w:r>
        <w:rPr>
          <w:sz w:val="20"/>
          <w:szCs w:val="20"/>
        </w:rPr>
        <w:t xml:space="preserve">El dispersor es el monito del monte. </w:t>
      </w:r>
    </w:p>
    <w:p w14:paraId="3CD1F303" w14:textId="77777777" w:rsidR="00346D84" w:rsidRPr="00C0432B" w:rsidRDefault="00346D84" w:rsidP="00E43F02">
      <w:pPr>
        <w:spacing w:after="0" w:line="240" w:lineRule="auto"/>
        <w:jc w:val="center"/>
        <w:rPr>
          <w:b/>
          <w:bCs/>
        </w:rPr>
      </w:pPr>
    </w:p>
    <w:p w14:paraId="2B0F7F43" w14:textId="05EE8A7B" w:rsidR="00C0432B" w:rsidRDefault="00D07A31" w:rsidP="00C6332C">
      <w:pPr>
        <w:spacing w:after="0" w:line="240" w:lineRule="auto"/>
        <w:jc w:val="both"/>
        <w:rPr>
          <w:b/>
          <w:bCs/>
        </w:rPr>
      </w:pPr>
      <w:r>
        <w:rPr>
          <w:noProof/>
          <w:lang w:eastAsia="es-CL"/>
        </w:rPr>
        <w:lastRenderedPageBreak/>
        <w:drawing>
          <wp:anchor distT="0" distB="0" distL="114300" distR="114300" simplePos="0" relativeHeight="251660288" behindDoc="0" locked="0" layoutInCell="1" allowOverlap="1" wp14:anchorId="27DF6BF4" wp14:editId="11D72229">
            <wp:simplePos x="0" y="0"/>
            <wp:positionH relativeFrom="margin">
              <wp:align>center</wp:align>
            </wp:positionH>
            <wp:positionV relativeFrom="paragraph">
              <wp:posOffset>7459</wp:posOffset>
            </wp:positionV>
            <wp:extent cx="4223888" cy="2470245"/>
            <wp:effectExtent l="0" t="0" r="5715" b="6350"/>
            <wp:wrapNone/>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rotWithShape="1">
                    <a:blip r:embed="rId8">
                      <a:extLst>
                        <a:ext uri="{28A0092B-C50C-407E-A947-70E740481C1C}">
                          <a14:useLocalDpi xmlns:a14="http://schemas.microsoft.com/office/drawing/2010/main" val="0"/>
                        </a:ext>
                      </a:extLst>
                    </a:blip>
                    <a:srcRect l="5103" t="9562" r="5393" b="12024"/>
                    <a:stretch/>
                  </pic:blipFill>
                  <pic:spPr bwMode="auto">
                    <a:xfrm>
                      <a:off x="0" y="0"/>
                      <a:ext cx="4227011" cy="24720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818072" w14:textId="6B891B70" w:rsidR="00ED3B04" w:rsidRDefault="00ED3B04" w:rsidP="007D54D2">
      <w:pPr>
        <w:spacing w:after="0" w:line="240" w:lineRule="auto"/>
        <w:jc w:val="center"/>
      </w:pPr>
    </w:p>
    <w:p w14:paraId="60C5C974" w14:textId="77777777" w:rsidR="00ED3B04" w:rsidRDefault="00ED3B04" w:rsidP="007D54D2">
      <w:pPr>
        <w:spacing w:after="0" w:line="240" w:lineRule="auto"/>
        <w:jc w:val="center"/>
      </w:pPr>
    </w:p>
    <w:p w14:paraId="6BB656CC" w14:textId="2935B9BD" w:rsidR="00ED3B04" w:rsidRDefault="00ED3B04" w:rsidP="007D54D2">
      <w:pPr>
        <w:spacing w:after="0" w:line="240" w:lineRule="auto"/>
        <w:jc w:val="center"/>
      </w:pPr>
    </w:p>
    <w:p w14:paraId="4B4BDE4B" w14:textId="77777777" w:rsidR="00ED3B04" w:rsidRDefault="00ED3B04" w:rsidP="007D54D2">
      <w:pPr>
        <w:spacing w:after="0" w:line="240" w:lineRule="auto"/>
        <w:jc w:val="center"/>
      </w:pPr>
    </w:p>
    <w:p w14:paraId="483377DD" w14:textId="77777777" w:rsidR="00ED3B04" w:rsidRDefault="00ED3B04" w:rsidP="007D54D2">
      <w:pPr>
        <w:spacing w:after="0" w:line="240" w:lineRule="auto"/>
        <w:jc w:val="center"/>
      </w:pPr>
    </w:p>
    <w:p w14:paraId="05F3E4E0" w14:textId="357EF805" w:rsidR="009F2A3B" w:rsidRDefault="009F2A3B" w:rsidP="007D54D2">
      <w:pPr>
        <w:spacing w:after="0" w:line="240" w:lineRule="auto"/>
        <w:jc w:val="center"/>
      </w:pPr>
    </w:p>
    <w:p w14:paraId="476D7210" w14:textId="77777777" w:rsidR="00ED3B04" w:rsidRDefault="00ED3B04" w:rsidP="00C6332C">
      <w:pPr>
        <w:spacing w:after="0" w:line="240" w:lineRule="auto"/>
        <w:jc w:val="both"/>
        <w:rPr>
          <w:sz w:val="20"/>
          <w:szCs w:val="20"/>
        </w:rPr>
      </w:pPr>
    </w:p>
    <w:p w14:paraId="223C47B0" w14:textId="77777777" w:rsidR="00ED3B04" w:rsidRDefault="00ED3B04" w:rsidP="00C6332C">
      <w:pPr>
        <w:spacing w:after="0" w:line="240" w:lineRule="auto"/>
        <w:jc w:val="both"/>
        <w:rPr>
          <w:sz w:val="20"/>
          <w:szCs w:val="20"/>
        </w:rPr>
      </w:pPr>
    </w:p>
    <w:p w14:paraId="2337F3A5" w14:textId="77777777" w:rsidR="00ED3B04" w:rsidRDefault="00ED3B04" w:rsidP="00C6332C">
      <w:pPr>
        <w:spacing w:after="0" w:line="240" w:lineRule="auto"/>
        <w:jc w:val="both"/>
        <w:rPr>
          <w:sz w:val="20"/>
          <w:szCs w:val="20"/>
        </w:rPr>
      </w:pPr>
    </w:p>
    <w:p w14:paraId="4815C018" w14:textId="77777777" w:rsidR="00ED3B04" w:rsidRDefault="00ED3B04" w:rsidP="00C6332C">
      <w:pPr>
        <w:spacing w:after="0" w:line="240" w:lineRule="auto"/>
        <w:jc w:val="both"/>
        <w:rPr>
          <w:sz w:val="20"/>
          <w:szCs w:val="20"/>
        </w:rPr>
      </w:pPr>
    </w:p>
    <w:p w14:paraId="4A739742" w14:textId="77777777" w:rsidR="00ED3B04" w:rsidRDefault="00ED3B04" w:rsidP="00C6332C">
      <w:pPr>
        <w:spacing w:after="0" w:line="240" w:lineRule="auto"/>
        <w:jc w:val="both"/>
        <w:rPr>
          <w:sz w:val="20"/>
          <w:szCs w:val="20"/>
        </w:rPr>
      </w:pPr>
    </w:p>
    <w:p w14:paraId="45326D30" w14:textId="77777777" w:rsidR="00ED3B04" w:rsidRDefault="00ED3B04" w:rsidP="00C6332C">
      <w:pPr>
        <w:spacing w:after="0" w:line="240" w:lineRule="auto"/>
        <w:jc w:val="both"/>
        <w:rPr>
          <w:sz w:val="20"/>
          <w:szCs w:val="20"/>
        </w:rPr>
      </w:pPr>
    </w:p>
    <w:p w14:paraId="4AC1E41B" w14:textId="7E818500" w:rsidR="00ED3B04" w:rsidRDefault="00ED3B04" w:rsidP="00C6332C">
      <w:pPr>
        <w:spacing w:after="0" w:line="240" w:lineRule="auto"/>
        <w:jc w:val="both"/>
        <w:rPr>
          <w:sz w:val="20"/>
          <w:szCs w:val="20"/>
        </w:rPr>
      </w:pPr>
    </w:p>
    <w:p w14:paraId="49D8510D" w14:textId="0925279F" w:rsidR="00ED3B04" w:rsidRDefault="00ED3B04" w:rsidP="00C6332C">
      <w:pPr>
        <w:spacing w:after="0" w:line="240" w:lineRule="auto"/>
        <w:jc w:val="both"/>
        <w:rPr>
          <w:sz w:val="20"/>
          <w:szCs w:val="20"/>
        </w:rPr>
      </w:pPr>
    </w:p>
    <w:p w14:paraId="716DA3B3" w14:textId="162DF8ED" w:rsidR="00ED3B04" w:rsidRDefault="00ED3B04" w:rsidP="00C6332C">
      <w:pPr>
        <w:spacing w:after="0" w:line="240" w:lineRule="auto"/>
        <w:jc w:val="both"/>
        <w:rPr>
          <w:sz w:val="20"/>
          <w:szCs w:val="20"/>
        </w:rPr>
      </w:pPr>
    </w:p>
    <w:p w14:paraId="78A01D58" w14:textId="0A2DF47A" w:rsidR="009F2A3B" w:rsidRDefault="009F2A3B" w:rsidP="00C6332C">
      <w:pPr>
        <w:spacing w:after="0" w:line="240" w:lineRule="auto"/>
        <w:jc w:val="both"/>
        <w:rPr>
          <w:sz w:val="20"/>
          <w:szCs w:val="20"/>
        </w:rPr>
      </w:pPr>
      <w:r w:rsidRPr="0031260B">
        <w:rPr>
          <w:sz w:val="20"/>
          <w:szCs w:val="20"/>
        </w:rPr>
        <w:t xml:space="preserve">Figura </w:t>
      </w:r>
      <w:r w:rsidR="007D54D2">
        <w:rPr>
          <w:sz w:val="20"/>
          <w:szCs w:val="20"/>
        </w:rPr>
        <w:t>2</w:t>
      </w:r>
      <w:r w:rsidRPr="0031260B">
        <w:rPr>
          <w:sz w:val="20"/>
          <w:szCs w:val="20"/>
        </w:rPr>
        <w:t xml:space="preserve">. Diagrama de flujo </w:t>
      </w:r>
      <w:r w:rsidR="007D54D2">
        <w:rPr>
          <w:sz w:val="20"/>
          <w:szCs w:val="20"/>
        </w:rPr>
        <w:t xml:space="preserve">simplificado </w:t>
      </w:r>
      <w:r w:rsidRPr="0031260B">
        <w:rPr>
          <w:sz w:val="20"/>
          <w:szCs w:val="20"/>
        </w:rPr>
        <w:t>de los efectos locales del cambio climático sobre la biodiversidad del bosque valdiviano. Las líneas continuas representan los efectos directos y las líneas discontinuas los efectos indirectos. Las flechas indican la dirección del efecto. Se utilizan diferentes colores para diferenciar los distintos procesos implicados.</w:t>
      </w:r>
    </w:p>
    <w:p w14:paraId="2008B288" w14:textId="08B5C674" w:rsidR="00ED3B04" w:rsidRDefault="00ED3B04" w:rsidP="00C6332C">
      <w:pPr>
        <w:spacing w:after="0" w:line="240" w:lineRule="auto"/>
        <w:jc w:val="both"/>
        <w:rPr>
          <w:sz w:val="20"/>
          <w:szCs w:val="20"/>
        </w:rPr>
      </w:pPr>
    </w:p>
    <w:p w14:paraId="10B8623D" w14:textId="77777777" w:rsidR="00D07A31" w:rsidRDefault="00D07A31" w:rsidP="00C910F7">
      <w:pPr>
        <w:spacing w:line="240" w:lineRule="auto"/>
        <w:ind w:right="-1"/>
        <w:jc w:val="both"/>
        <w:rPr>
          <w:b/>
          <w:bCs/>
        </w:rPr>
      </w:pPr>
    </w:p>
    <w:p w14:paraId="67879C98" w14:textId="4EC90457" w:rsidR="009F2A3B" w:rsidRDefault="00553AAC" w:rsidP="00C910F7">
      <w:pPr>
        <w:spacing w:line="240" w:lineRule="auto"/>
        <w:ind w:right="-1"/>
        <w:jc w:val="both"/>
      </w:pPr>
      <w:r w:rsidRPr="00553AAC">
        <w:rPr>
          <w:b/>
          <w:bCs/>
        </w:rPr>
        <w:t>Actividad 1:</w:t>
      </w:r>
      <w:r>
        <w:t xml:space="preserve"> </w:t>
      </w:r>
      <w:r w:rsidR="009F2A3B">
        <w:t>En base a un análisis de la información anterior, escoger individualmente una de las dos alternativas que le parezca la mejor respuesta posible para la siguiente pregunta. Para justificar su elección puede usar ejemplos, datos empíricos o deducciones lógicas.</w:t>
      </w:r>
    </w:p>
    <w:p w14:paraId="5F8D2D7E" w14:textId="1C5EC332" w:rsidR="009F2A3B" w:rsidRDefault="009F2A3B" w:rsidP="00B75DAF">
      <w:pPr>
        <w:spacing w:line="240" w:lineRule="auto"/>
        <w:ind w:right="-1"/>
        <w:jc w:val="center"/>
        <w:rPr>
          <w:b/>
          <w:bCs/>
          <w:i/>
          <w:iCs/>
        </w:rPr>
      </w:pPr>
      <w:r w:rsidRPr="0047218B">
        <w:rPr>
          <w:b/>
          <w:bCs/>
          <w:i/>
          <w:iCs/>
        </w:rPr>
        <w:t xml:space="preserve">¿Cuál </w:t>
      </w:r>
      <w:r w:rsidR="00B75DAF">
        <w:rPr>
          <w:b/>
          <w:bCs/>
          <w:i/>
          <w:iCs/>
        </w:rPr>
        <w:t>es el aspecto</w:t>
      </w:r>
      <w:r w:rsidRPr="0047218B">
        <w:rPr>
          <w:b/>
          <w:bCs/>
          <w:i/>
          <w:iCs/>
        </w:rPr>
        <w:t xml:space="preserve"> más importante que representa la Figura </w:t>
      </w:r>
      <w:r w:rsidR="00F149CD" w:rsidRPr="0047218B">
        <w:rPr>
          <w:b/>
          <w:bCs/>
          <w:i/>
          <w:iCs/>
        </w:rPr>
        <w:t>2</w:t>
      </w:r>
      <w:r w:rsidRPr="0047218B">
        <w:rPr>
          <w:b/>
          <w:bCs/>
          <w:i/>
          <w:iCs/>
        </w:rPr>
        <w:t>, en cuanto al efecto del cambio climático sobre la biodiversidad del bosque valdiviano?</w:t>
      </w:r>
    </w:p>
    <w:p w14:paraId="46171237" w14:textId="6948F8F9" w:rsidR="009F2A3B" w:rsidRDefault="009F2A3B" w:rsidP="00C6332C">
      <w:pPr>
        <w:pStyle w:val="Prrafodelista"/>
        <w:numPr>
          <w:ilvl w:val="0"/>
          <w:numId w:val="1"/>
        </w:numPr>
        <w:jc w:val="both"/>
      </w:pPr>
      <w:r>
        <w:t>El aspecto principal es que representa la posible extinción de especies claves del ecosistema producto del cambio climático. El aumento de la temperatura y las sequías influyen directamente en dos especies claves de bosque valdiviano</w:t>
      </w:r>
      <w:r w:rsidR="004678A5">
        <w:t xml:space="preserve">: el </w:t>
      </w:r>
      <w:r>
        <w:t xml:space="preserve">Quintral y </w:t>
      </w:r>
      <w:r w:rsidR="004678A5">
        <w:t xml:space="preserve">el </w:t>
      </w:r>
      <w:r>
        <w:t xml:space="preserve">Monitos del monte, las cuales finalmente pueden estar en peligro de extinción. </w:t>
      </w:r>
    </w:p>
    <w:p w14:paraId="7E22A0D8" w14:textId="5968954C" w:rsidR="009F2A3B" w:rsidRDefault="009F2A3B" w:rsidP="00C6332C">
      <w:pPr>
        <w:pStyle w:val="Prrafodelista"/>
        <w:numPr>
          <w:ilvl w:val="0"/>
          <w:numId w:val="1"/>
        </w:numPr>
        <w:jc w:val="both"/>
      </w:pPr>
      <w:r>
        <w:t xml:space="preserve">El aspecto principal </w:t>
      </w:r>
      <w:r w:rsidR="007114E6">
        <w:t xml:space="preserve">es </w:t>
      </w:r>
      <w:r>
        <w:t xml:space="preserve">que representa la gran complejidad </w:t>
      </w:r>
      <w:r w:rsidR="007114E6">
        <w:t>de</w:t>
      </w:r>
      <w:r>
        <w:t xml:space="preserve"> los efectos del cambio climático sobre la biodiversidad. El calentamiento global afecta directamente a las plantas y los animales, pero también indirectamente</w:t>
      </w:r>
      <w:r w:rsidR="004678A5">
        <w:t>:</w:t>
      </w:r>
      <w:r>
        <w:t xml:space="preserve"> a los animales</w:t>
      </w:r>
      <w:r w:rsidR="004678A5">
        <w:t>,</w:t>
      </w:r>
      <w:r>
        <w:t xml:space="preserve"> a través de la disminución de su alimento (frutos), </w:t>
      </w:r>
      <w:r w:rsidR="004678A5">
        <w:t>y</w:t>
      </w:r>
      <w:r>
        <w:t xml:space="preserve"> a las plantas, ya que </w:t>
      </w:r>
      <w:r w:rsidR="004678A5">
        <w:t>meno</w:t>
      </w:r>
      <w:r w:rsidR="00E3712E">
        <w:t>s</w:t>
      </w:r>
      <w:r w:rsidR="004678A5">
        <w:t xml:space="preserve"> </w:t>
      </w:r>
      <w:r>
        <w:t xml:space="preserve">animales </w:t>
      </w:r>
      <w:r w:rsidR="004678A5">
        <w:t>implica una disminución en l</w:t>
      </w:r>
      <w:r>
        <w:t xml:space="preserve">a dispersión de </w:t>
      </w:r>
      <w:r w:rsidR="004678A5">
        <w:t xml:space="preserve">sus </w:t>
      </w:r>
      <w:r>
        <w:t xml:space="preserve">semillas.  </w:t>
      </w:r>
    </w:p>
    <w:p w14:paraId="3E319402" w14:textId="77777777" w:rsidR="00C910F7" w:rsidRDefault="00C910F7" w:rsidP="00C910F7">
      <w:pPr>
        <w:pStyle w:val="Prrafodelista"/>
      </w:pPr>
    </w:p>
    <w:p w14:paraId="2D7CA7AF" w14:textId="3A0D1A97" w:rsidR="0047218B" w:rsidRDefault="00C910F7" w:rsidP="00C910F7">
      <w:pPr>
        <w:jc w:val="both"/>
      </w:pPr>
      <w:r>
        <w:t>Ah</w:t>
      </w:r>
      <w:r w:rsidR="0047218B" w:rsidRPr="00B75DAF">
        <w:t xml:space="preserve">ora, en grupo lleguen a un consenso acerca de la alternativa que mejor explica </w:t>
      </w:r>
      <w:r w:rsidR="00F76668">
        <w:t>cu</w:t>
      </w:r>
      <w:r w:rsidR="004678A5">
        <w:t>á</w:t>
      </w:r>
      <w:r w:rsidR="00F76668">
        <w:t xml:space="preserve">l es el aspecto principal de la </w:t>
      </w:r>
      <w:r w:rsidR="004678A5">
        <w:t>F</w:t>
      </w:r>
      <w:r w:rsidR="00F76668">
        <w:t xml:space="preserve">igura 2 generada por los científicos. </w:t>
      </w:r>
      <w:r w:rsidR="0047218B" w:rsidRPr="00B75DAF">
        <w:t xml:space="preserve">¿Por qué la alternativa escogida explica de mejor manera el problema? </w:t>
      </w:r>
    </w:p>
    <w:p w14:paraId="2A381EC8" w14:textId="66736BEE" w:rsidR="00B75DAF" w:rsidRPr="00D802F3" w:rsidRDefault="00B75DAF" w:rsidP="00B75DAF">
      <w:pPr>
        <w:pStyle w:val="pf0"/>
        <w:spacing w:before="240" w:beforeAutospacing="0" w:after="0" w:afterAutospacing="0"/>
        <w:ind w:left="0" w:right="-1"/>
        <w:rPr>
          <w:rFonts w:ascii="Corbel" w:hAnsi="Corbel" w:cstheme="minorHAnsi"/>
          <w:sz w:val="22"/>
          <w:szCs w:val="22"/>
        </w:rPr>
      </w:pPr>
    </w:p>
    <w:tbl>
      <w:tblPr>
        <w:tblStyle w:val="Tablanormal21"/>
        <w:tblpPr w:leftFromText="141" w:rightFromText="141" w:vertAnchor="text" w:tblpY="-2"/>
        <w:tblW w:w="0" w:type="auto"/>
        <w:tblLook w:val="04A0" w:firstRow="1" w:lastRow="0" w:firstColumn="1" w:lastColumn="0" w:noHBand="0" w:noVBand="1"/>
      </w:tblPr>
      <w:tblGrid>
        <w:gridCol w:w="9733"/>
      </w:tblGrid>
      <w:tr w:rsidR="00B75DAF" w14:paraId="46E541CA" w14:textId="77777777" w:rsidTr="00D07A31">
        <w:trPr>
          <w:cnfStyle w:val="100000000000" w:firstRow="1" w:lastRow="0" w:firstColumn="0" w:lastColumn="0" w:oddVBand="0" w:evenVBand="0" w:oddHBand="0"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733" w:type="dxa"/>
          </w:tcPr>
          <w:p w14:paraId="46019CB2" w14:textId="77777777" w:rsidR="00B75DAF" w:rsidRDefault="00B75DAF" w:rsidP="00EB3076">
            <w:pPr>
              <w:pStyle w:val="pf0"/>
              <w:tabs>
                <w:tab w:val="left" w:pos="7980"/>
                <w:tab w:val="right" w:pos="8839"/>
              </w:tabs>
              <w:spacing w:before="0" w:beforeAutospacing="0" w:after="0"/>
              <w:ind w:left="0" w:right="-1"/>
              <w:rPr>
                <w:rFonts w:ascii="Corbel" w:hAnsi="Corbel" w:cstheme="minorHAnsi"/>
                <w:sz w:val="22"/>
                <w:szCs w:val="22"/>
              </w:rPr>
            </w:pPr>
          </w:p>
        </w:tc>
      </w:tr>
      <w:tr w:rsidR="00B75DAF" w14:paraId="496DD2DB" w14:textId="77777777" w:rsidTr="00D07A3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733" w:type="dxa"/>
          </w:tcPr>
          <w:p w14:paraId="6419B627" w14:textId="77777777" w:rsidR="00B75DAF" w:rsidRDefault="00B75DAF" w:rsidP="00EB3076">
            <w:pPr>
              <w:pStyle w:val="pf0"/>
              <w:tabs>
                <w:tab w:val="left" w:pos="7980"/>
                <w:tab w:val="right" w:pos="8839"/>
              </w:tabs>
              <w:spacing w:before="0" w:beforeAutospacing="0" w:after="0"/>
              <w:ind w:left="0" w:right="-1"/>
              <w:rPr>
                <w:rFonts w:ascii="Corbel" w:hAnsi="Corbel" w:cstheme="minorHAnsi"/>
                <w:sz w:val="22"/>
                <w:szCs w:val="22"/>
              </w:rPr>
            </w:pPr>
          </w:p>
        </w:tc>
      </w:tr>
      <w:tr w:rsidR="00B75DAF" w14:paraId="2990104B" w14:textId="77777777" w:rsidTr="00D07A31">
        <w:trPr>
          <w:trHeight w:val="253"/>
        </w:trPr>
        <w:tc>
          <w:tcPr>
            <w:cnfStyle w:val="001000000000" w:firstRow="0" w:lastRow="0" w:firstColumn="1" w:lastColumn="0" w:oddVBand="0" w:evenVBand="0" w:oddHBand="0" w:evenHBand="0" w:firstRowFirstColumn="0" w:firstRowLastColumn="0" w:lastRowFirstColumn="0" w:lastRowLastColumn="0"/>
            <w:tcW w:w="9733" w:type="dxa"/>
          </w:tcPr>
          <w:p w14:paraId="153EE97D" w14:textId="77777777" w:rsidR="00B75DAF" w:rsidRDefault="00B75DAF" w:rsidP="00EB3076">
            <w:pPr>
              <w:pStyle w:val="pf0"/>
              <w:tabs>
                <w:tab w:val="left" w:pos="7980"/>
                <w:tab w:val="right" w:pos="8839"/>
              </w:tabs>
              <w:spacing w:before="0" w:beforeAutospacing="0" w:after="0"/>
              <w:ind w:left="0" w:right="-1"/>
              <w:rPr>
                <w:rFonts w:ascii="Corbel" w:hAnsi="Corbel" w:cstheme="minorHAnsi"/>
                <w:sz w:val="22"/>
                <w:szCs w:val="22"/>
              </w:rPr>
            </w:pPr>
          </w:p>
        </w:tc>
      </w:tr>
      <w:tr w:rsidR="00B75DAF" w14:paraId="6ECBE65A" w14:textId="77777777" w:rsidTr="00D07A3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733" w:type="dxa"/>
          </w:tcPr>
          <w:p w14:paraId="16CDC359" w14:textId="77777777" w:rsidR="00B75DAF" w:rsidRDefault="00B75DAF" w:rsidP="00EB3076">
            <w:pPr>
              <w:pStyle w:val="pf0"/>
              <w:tabs>
                <w:tab w:val="left" w:pos="7980"/>
                <w:tab w:val="right" w:pos="8839"/>
              </w:tabs>
              <w:spacing w:before="0" w:beforeAutospacing="0" w:after="0"/>
              <w:ind w:left="0" w:right="-1"/>
              <w:rPr>
                <w:rFonts w:ascii="Corbel" w:hAnsi="Corbel" w:cstheme="minorHAnsi"/>
                <w:sz w:val="22"/>
                <w:szCs w:val="22"/>
              </w:rPr>
            </w:pPr>
          </w:p>
        </w:tc>
      </w:tr>
      <w:tr w:rsidR="00B75DAF" w14:paraId="7EAC7E4F" w14:textId="77777777" w:rsidTr="00D07A31">
        <w:trPr>
          <w:trHeight w:val="253"/>
        </w:trPr>
        <w:tc>
          <w:tcPr>
            <w:cnfStyle w:val="001000000000" w:firstRow="0" w:lastRow="0" w:firstColumn="1" w:lastColumn="0" w:oddVBand="0" w:evenVBand="0" w:oddHBand="0" w:evenHBand="0" w:firstRowFirstColumn="0" w:firstRowLastColumn="0" w:lastRowFirstColumn="0" w:lastRowLastColumn="0"/>
            <w:tcW w:w="9733" w:type="dxa"/>
          </w:tcPr>
          <w:p w14:paraId="1F50ED4E" w14:textId="77777777" w:rsidR="00B75DAF" w:rsidRDefault="00B75DAF" w:rsidP="00EB3076">
            <w:pPr>
              <w:pStyle w:val="pf0"/>
              <w:tabs>
                <w:tab w:val="left" w:pos="7980"/>
                <w:tab w:val="right" w:pos="8839"/>
              </w:tabs>
              <w:spacing w:before="0" w:beforeAutospacing="0" w:after="0"/>
              <w:ind w:left="0" w:right="-1"/>
              <w:rPr>
                <w:rFonts w:ascii="Corbel" w:hAnsi="Corbel" w:cstheme="minorHAnsi"/>
                <w:sz w:val="22"/>
                <w:szCs w:val="22"/>
              </w:rPr>
            </w:pPr>
          </w:p>
        </w:tc>
      </w:tr>
      <w:tr w:rsidR="00B75DAF" w14:paraId="70186226" w14:textId="77777777" w:rsidTr="00D07A3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733" w:type="dxa"/>
          </w:tcPr>
          <w:p w14:paraId="3A7686A6" w14:textId="77777777" w:rsidR="00B75DAF" w:rsidRDefault="00B75DAF" w:rsidP="00EB3076">
            <w:pPr>
              <w:pStyle w:val="pf0"/>
              <w:tabs>
                <w:tab w:val="left" w:pos="7980"/>
                <w:tab w:val="right" w:pos="8839"/>
              </w:tabs>
              <w:spacing w:before="0" w:beforeAutospacing="0" w:after="0"/>
              <w:ind w:left="0" w:right="-1"/>
              <w:rPr>
                <w:rFonts w:ascii="Corbel" w:hAnsi="Corbel" w:cstheme="minorHAnsi"/>
                <w:sz w:val="22"/>
                <w:szCs w:val="22"/>
              </w:rPr>
            </w:pPr>
          </w:p>
        </w:tc>
      </w:tr>
    </w:tbl>
    <w:p w14:paraId="70588F89" w14:textId="7D6923D5" w:rsidR="004678A5" w:rsidRDefault="004678A5" w:rsidP="00C910F7">
      <w:pPr>
        <w:spacing w:line="240" w:lineRule="auto"/>
        <w:ind w:right="-1"/>
        <w:jc w:val="both"/>
      </w:pPr>
      <w:r>
        <w:rPr>
          <w:b/>
          <w:bCs/>
        </w:rPr>
        <w:lastRenderedPageBreak/>
        <w:t>Actividad 2:</w:t>
      </w:r>
      <w:r w:rsidR="00C910F7">
        <w:rPr>
          <w:b/>
          <w:bCs/>
        </w:rPr>
        <w:t xml:space="preserve"> </w:t>
      </w:r>
      <w:r>
        <w:t>Nuevamente, en base a un análisis de la información anterior, escoger individualmente una de las dos alternativas que le parezca la mejor respuesta posible para la siguiente pregunta. Para justificar su elección puede usar ejemplos, datos empíricos o deducciones lógicas.</w:t>
      </w:r>
    </w:p>
    <w:p w14:paraId="2C984441" w14:textId="2D3A3D09" w:rsidR="009F2A3B" w:rsidRPr="00B10327" w:rsidRDefault="009F2A3B" w:rsidP="00B10327">
      <w:pPr>
        <w:ind w:right="-1"/>
        <w:jc w:val="center"/>
        <w:rPr>
          <w:b/>
          <w:bCs/>
          <w:i/>
          <w:iCs/>
        </w:rPr>
      </w:pPr>
      <w:r w:rsidRPr="00B10327">
        <w:rPr>
          <w:b/>
          <w:bCs/>
          <w:i/>
          <w:iCs/>
        </w:rPr>
        <w:t>¿Por qué s</w:t>
      </w:r>
      <w:r w:rsidR="00B10327">
        <w:rPr>
          <w:b/>
          <w:bCs/>
          <w:i/>
          <w:iCs/>
        </w:rPr>
        <w:t>o</w:t>
      </w:r>
      <w:r w:rsidRPr="00B10327">
        <w:rPr>
          <w:b/>
          <w:bCs/>
          <w:i/>
          <w:iCs/>
        </w:rPr>
        <w:t xml:space="preserve">n válidas las conclusiones </w:t>
      </w:r>
      <w:r w:rsidR="00B10327">
        <w:rPr>
          <w:b/>
          <w:bCs/>
          <w:i/>
          <w:iCs/>
        </w:rPr>
        <w:t xml:space="preserve">sobre </w:t>
      </w:r>
      <w:r w:rsidRPr="00B10327">
        <w:rPr>
          <w:b/>
          <w:bCs/>
          <w:i/>
          <w:iCs/>
        </w:rPr>
        <w:t xml:space="preserve">los efectos del cambio climático </w:t>
      </w:r>
      <w:r w:rsidR="00B10327">
        <w:rPr>
          <w:b/>
          <w:bCs/>
          <w:i/>
          <w:iCs/>
        </w:rPr>
        <w:t>en</w:t>
      </w:r>
      <w:r w:rsidRPr="00B10327">
        <w:rPr>
          <w:b/>
          <w:bCs/>
          <w:i/>
          <w:iCs/>
        </w:rPr>
        <w:t xml:space="preserve"> la </w:t>
      </w:r>
      <w:r w:rsidR="00B10327">
        <w:rPr>
          <w:b/>
          <w:bCs/>
          <w:i/>
          <w:iCs/>
        </w:rPr>
        <w:t>bio</w:t>
      </w:r>
      <w:r w:rsidRPr="00B10327">
        <w:rPr>
          <w:b/>
          <w:bCs/>
          <w:i/>
          <w:iCs/>
        </w:rPr>
        <w:t>diversidad del bosque valdiviano</w:t>
      </w:r>
      <w:r w:rsidR="00B10327" w:rsidRPr="00B10327">
        <w:rPr>
          <w:b/>
          <w:bCs/>
          <w:i/>
          <w:iCs/>
        </w:rPr>
        <w:t xml:space="preserve"> </w:t>
      </w:r>
      <w:r w:rsidR="00B10327">
        <w:rPr>
          <w:b/>
          <w:bCs/>
          <w:i/>
          <w:iCs/>
        </w:rPr>
        <w:t>realizadas por</w:t>
      </w:r>
      <w:r w:rsidR="00B10327" w:rsidRPr="00B10327">
        <w:rPr>
          <w:b/>
          <w:bCs/>
          <w:i/>
          <w:iCs/>
        </w:rPr>
        <w:t xml:space="preserve"> </w:t>
      </w:r>
      <w:proofErr w:type="spellStart"/>
      <w:r w:rsidR="00B10327" w:rsidRPr="00B10327">
        <w:rPr>
          <w:b/>
          <w:bCs/>
          <w:i/>
          <w:iCs/>
        </w:rPr>
        <w:t>Fonturbel</w:t>
      </w:r>
      <w:proofErr w:type="spellEnd"/>
      <w:r w:rsidR="00B10327" w:rsidRPr="00B10327">
        <w:rPr>
          <w:b/>
          <w:bCs/>
          <w:i/>
          <w:iCs/>
        </w:rPr>
        <w:t xml:space="preserve"> y sus colegas</w:t>
      </w:r>
      <w:r w:rsidRPr="00B10327">
        <w:rPr>
          <w:b/>
          <w:bCs/>
          <w:i/>
          <w:iCs/>
        </w:rPr>
        <w:t xml:space="preserve">, si </w:t>
      </w:r>
      <w:r w:rsidR="00B10327">
        <w:rPr>
          <w:b/>
          <w:bCs/>
          <w:i/>
          <w:iCs/>
        </w:rPr>
        <w:t>el estudio</w:t>
      </w:r>
      <w:r w:rsidRPr="00B10327">
        <w:rPr>
          <w:b/>
          <w:bCs/>
          <w:i/>
          <w:iCs/>
        </w:rPr>
        <w:t xml:space="preserve"> solo compar</w:t>
      </w:r>
      <w:r w:rsidR="00B10327">
        <w:rPr>
          <w:b/>
          <w:bCs/>
          <w:i/>
          <w:iCs/>
        </w:rPr>
        <w:t>ó</w:t>
      </w:r>
      <w:r w:rsidRPr="00B10327">
        <w:rPr>
          <w:b/>
          <w:bCs/>
          <w:i/>
          <w:iCs/>
        </w:rPr>
        <w:t xml:space="preserve"> 1 año m</w:t>
      </w:r>
      <w:r w:rsidR="00D04072" w:rsidRPr="00B10327">
        <w:rPr>
          <w:b/>
          <w:bCs/>
          <w:i/>
          <w:iCs/>
        </w:rPr>
        <w:t xml:space="preserve">uy </w:t>
      </w:r>
      <w:r w:rsidRPr="00B10327">
        <w:rPr>
          <w:b/>
          <w:bCs/>
          <w:i/>
          <w:iCs/>
        </w:rPr>
        <w:t>seco con 1 año promedio (“normal”)?</w:t>
      </w:r>
    </w:p>
    <w:p w14:paraId="0F563F4B" w14:textId="39215996" w:rsidR="009F2A3B" w:rsidRDefault="009F2A3B" w:rsidP="00C6332C">
      <w:pPr>
        <w:pStyle w:val="Prrafodelista"/>
        <w:numPr>
          <w:ilvl w:val="0"/>
          <w:numId w:val="3"/>
        </w:numPr>
        <w:jc w:val="both"/>
      </w:pPr>
      <w:r>
        <w:t xml:space="preserve">Son válidas porque las analogías temporales son un método usado comúnmente en la ciencia cuando no se pueden hacer experimentos o cuando solo se tiene un lugar de estudio. En este caso, es lógico proponer que si los años mega secos se convierten en lo “normal” se pueden esperar que los resultados sean generalizables. </w:t>
      </w:r>
    </w:p>
    <w:p w14:paraId="3718E6D7" w14:textId="4F769B78" w:rsidR="009F2A3B" w:rsidRDefault="009F2A3B" w:rsidP="00C6332C">
      <w:pPr>
        <w:pStyle w:val="Prrafodelista"/>
        <w:numPr>
          <w:ilvl w:val="0"/>
          <w:numId w:val="3"/>
        </w:numPr>
        <w:jc w:val="both"/>
      </w:pPr>
      <w:r>
        <w:t>No son válid</w:t>
      </w:r>
      <w:r w:rsidR="0046117B">
        <w:t>a</w:t>
      </w:r>
      <w:r>
        <w:t>s porque falta repetir muchas veces el estudio o poder hacer un experimento en el cual se pueda predecir exactamente el efecto del cambio climático sobre la biodiversidad. Mientras no se hagan esos nuevos estudios es problemático sacar conclusiones.</w:t>
      </w:r>
    </w:p>
    <w:p w14:paraId="123C7D65" w14:textId="77777777" w:rsidR="00C910F7" w:rsidRDefault="00C910F7" w:rsidP="00C910F7">
      <w:pPr>
        <w:ind w:right="-1"/>
        <w:jc w:val="both"/>
        <w:rPr>
          <w:b/>
          <w:bCs/>
        </w:rPr>
      </w:pPr>
    </w:p>
    <w:p w14:paraId="398C510E" w14:textId="41F14A82" w:rsidR="0046117B" w:rsidRDefault="0046117B" w:rsidP="00C910F7">
      <w:pPr>
        <w:ind w:right="-1"/>
        <w:jc w:val="both"/>
      </w:pPr>
      <w:r w:rsidRPr="00B75DAF">
        <w:t xml:space="preserve">Ahora, en grupo lleguen a un consenso acerca de la alternativa que mejor explica </w:t>
      </w:r>
      <w:r>
        <w:t xml:space="preserve">cuál es el aspecto principal de la Figura 2 generada por los científicos. </w:t>
      </w:r>
      <w:r w:rsidRPr="00B75DAF">
        <w:t xml:space="preserve">¿Por qué la alternativa escogida explica de mejor manera el problema? </w:t>
      </w:r>
    </w:p>
    <w:tbl>
      <w:tblPr>
        <w:tblStyle w:val="Tablanormal21"/>
        <w:tblpPr w:leftFromText="141" w:rightFromText="141" w:vertAnchor="text" w:tblpY="-2"/>
        <w:tblW w:w="0" w:type="auto"/>
        <w:tblLook w:val="04A0" w:firstRow="1" w:lastRow="0" w:firstColumn="1" w:lastColumn="0" w:noHBand="0" w:noVBand="1"/>
      </w:tblPr>
      <w:tblGrid>
        <w:gridCol w:w="9863"/>
      </w:tblGrid>
      <w:tr w:rsidR="00C910F7" w14:paraId="0B038474" w14:textId="77777777" w:rsidTr="00FB23E5">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863" w:type="dxa"/>
          </w:tcPr>
          <w:p w14:paraId="7F195CA1" w14:textId="77777777" w:rsidR="00C910F7" w:rsidRDefault="00C910F7" w:rsidP="00FB23E5">
            <w:pPr>
              <w:pStyle w:val="pf0"/>
              <w:tabs>
                <w:tab w:val="left" w:pos="7980"/>
                <w:tab w:val="right" w:pos="8839"/>
              </w:tabs>
              <w:spacing w:before="0" w:beforeAutospacing="0" w:after="0"/>
              <w:ind w:left="0" w:right="-1"/>
              <w:rPr>
                <w:rFonts w:ascii="Corbel" w:hAnsi="Corbel" w:cstheme="minorHAnsi"/>
                <w:sz w:val="22"/>
                <w:szCs w:val="22"/>
              </w:rPr>
            </w:pPr>
          </w:p>
        </w:tc>
      </w:tr>
      <w:tr w:rsidR="00C910F7" w14:paraId="254D10BF" w14:textId="77777777" w:rsidTr="00FB23E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863" w:type="dxa"/>
          </w:tcPr>
          <w:p w14:paraId="20FD0247" w14:textId="77777777" w:rsidR="00C910F7" w:rsidRDefault="00C910F7" w:rsidP="00FB23E5">
            <w:pPr>
              <w:pStyle w:val="pf0"/>
              <w:tabs>
                <w:tab w:val="left" w:pos="7980"/>
                <w:tab w:val="right" w:pos="8839"/>
              </w:tabs>
              <w:spacing w:before="0" w:beforeAutospacing="0" w:after="0"/>
              <w:ind w:left="0" w:right="-1"/>
              <w:rPr>
                <w:rFonts w:ascii="Corbel" w:hAnsi="Corbel" w:cstheme="minorHAnsi"/>
                <w:sz w:val="22"/>
                <w:szCs w:val="22"/>
              </w:rPr>
            </w:pPr>
          </w:p>
        </w:tc>
      </w:tr>
      <w:tr w:rsidR="00C910F7" w14:paraId="3CA527D1" w14:textId="77777777" w:rsidTr="00FB23E5">
        <w:trPr>
          <w:trHeight w:val="271"/>
        </w:trPr>
        <w:tc>
          <w:tcPr>
            <w:cnfStyle w:val="001000000000" w:firstRow="0" w:lastRow="0" w:firstColumn="1" w:lastColumn="0" w:oddVBand="0" w:evenVBand="0" w:oddHBand="0" w:evenHBand="0" w:firstRowFirstColumn="0" w:firstRowLastColumn="0" w:lastRowFirstColumn="0" w:lastRowLastColumn="0"/>
            <w:tcW w:w="9863" w:type="dxa"/>
          </w:tcPr>
          <w:p w14:paraId="188836A5" w14:textId="77777777" w:rsidR="00C910F7" w:rsidRDefault="00C910F7" w:rsidP="00FB23E5">
            <w:pPr>
              <w:pStyle w:val="pf0"/>
              <w:tabs>
                <w:tab w:val="left" w:pos="7980"/>
                <w:tab w:val="right" w:pos="8839"/>
              </w:tabs>
              <w:spacing w:before="0" w:beforeAutospacing="0" w:after="0"/>
              <w:ind w:left="0" w:right="-1"/>
              <w:rPr>
                <w:rFonts w:ascii="Corbel" w:hAnsi="Corbel" w:cstheme="minorHAnsi"/>
                <w:sz w:val="22"/>
                <w:szCs w:val="22"/>
              </w:rPr>
            </w:pPr>
          </w:p>
        </w:tc>
      </w:tr>
      <w:tr w:rsidR="00C910F7" w14:paraId="2AEC4773" w14:textId="77777777" w:rsidTr="00FB23E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863" w:type="dxa"/>
          </w:tcPr>
          <w:p w14:paraId="26F54888" w14:textId="77777777" w:rsidR="00C910F7" w:rsidRDefault="00C910F7" w:rsidP="00FB23E5">
            <w:pPr>
              <w:pStyle w:val="pf0"/>
              <w:tabs>
                <w:tab w:val="left" w:pos="7980"/>
                <w:tab w:val="right" w:pos="8839"/>
              </w:tabs>
              <w:spacing w:before="0" w:beforeAutospacing="0" w:after="0"/>
              <w:ind w:left="0" w:right="-1"/>
              <w:rPr>
                <w:rFonts w:ascii="Corbel" w:hAnsi="Corbel" w:cstheme="minorHAnsi"/>
                <w:sz w:val="22"/>
                <w:szCs w:val="22"/>
              </w:rPr>
            </w:pPr>
          </w:p>
        </w:tc>
      </w:tr>
      <w:tr w:rsidR="00C910F7" w14:paraId="05A986E8" w14:textId="77777777" w:rsidTr="00FB23E5">
        <w:trPr>
          <w:trHeight w:val="271"/>
        </w:trPr>
        <w:tc>
          <w:tcPr>
            <w:cnfStyle w:val="001000000000" w:firstRow="0" w:lastRow="0" w:firstColumn="1" w:lastColumn="0" w:oddVBand="0" w:evenVBand="0" w:oddHBand="0" w:evenHBand="0" w:firstRowFirstColumn="0" w:firstRowLastColumn="0" w:lastRowFirstColumn="0" w:lastRowLastColumn="0"/>
            <w:tcW w:w="9863" w:type="dxa"/>
          </w:tcPr>
          <w:p w14:paraId="457DC98A" w14:textId="77777777" w:rsidR="00C910F7" w:rsidRDefault="00C910F7" w:rsidP="00FB23E5">
            <w:pPr>
              <w:pStyle w:val="pf0"/>
              <w:tabs>
                <w:tab w:val="left" w:pos="7980"/>
                <w:tab w:val="right" w:pos="8839"/>
              </w:tabs>
              <w:spacing w:before="0" w:beforeAutospacing="0" w:after="0"/>
              <w:ind w:left="0" w:right="-1"/>
              <w:rPr>
                <w:rFonts w:ascii="Corbel" w:hAnsi="Corbel" w:cstheme="minorHAnsi"/>
                <w:sz w:val="22"/>
                <w:szCs w:val="22"/>
              </w:rPr>
            </w:pPr>
          </w:p>
        </w:tc>
      </w:tr>
      <w:tr w:rsidR="00C910F7" w14:paraId="1B87903D" w14:textId="77777777" w:rsidTr="00FB23E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863" w:type="dxa"/>
          </w:tcPr>
          <w:p w14:paraId="53A9289A" w14:textId="77777777" w:rsidR="00C910F7" w:rsidRDefault="00C910F7" w:rsidP="00FB23E5">
            <w:pPr>
              <w:pStyle w:val="pf0"/>
              <w:tabs>
                <w:tab w:val="left" w:pos="7980"/>
                <w:tab w:val="right" w:pos="8839"/>
              </w:tabs>
              <w:spacing w:before="0" w:beforeAutospacing="0" w:after="0"/>
              <w:ind w:left="0" w:right="-1"/>
              <w:rPr>
                <w:rFonts w:ascii="Corbel" w:hAnsi="Corbel" w:cstheme="minorHAnsi"/>
                <w:sz w:val="22"/>
                <w:szCs w:val="22"/>
              </w:rPr>
            </w:pPr>
          </w:p>
        </w:tc>
      </w:tr>
    </w:tbl>
    <w:p w14:paraId="5E8698ED" w14:textId="77777777" w:rsidR="00D07A31" w:rsidRDefault="00D07A31" w:rsidP="00C910F7">
      <w:pPr>
        <w:spacing w:line="240" w:lineRule="auto"/>
        <w:jc w:val="both"/>
      </w:pPr>
    </w:p>
    <w:p w14:paraId="6CA59E67" w14:textId="77777777" w:rsidR="00D07A31" w:rsidRDefault="00D07A31" w:rsidP="00D07A31">
      <w:pPr>
        <w:jc w:val="both"/>
        <w:rPr>
          <w:rFonts w:ascii="Calibri" w:hAnsi="Calibri" w:cs="Calibri"/>
        </w:rPr>
      </w:pPr>
      <w:r>
        <w:rPr>
          <w:rFonts w:ascii="Calibri" w:hAnsi="Calibri" w:cs="Calibri"/>
        </w:rPr>
        <w:t>Por otra parte, e</w:t>
      </w:r>
      <w:r w:rsidRPr="008300B2">
        <w:rPr>
          <w:rFonts w:ascii="Calibri" w:hAnsi="Calibri" w:cs="Calibri"/>
        </w:rPr>
        <w:t>l monito del monte (</w:t>
      </w:r>
      <w:proofErr w:type="spellStart"/>
      <w:r w:rsidRPr="008300B2">
        <w:rPr>
          <w:rFonts w:ascii="Calibri" w:hAnsi="Calibri" w:cs="Calibri"/>
          <w:i/>
          <w:iCs/>
        </w:rPr>
        <w:t>Dromiciops</w:t>
      </w:r>
      <w:proofErr w:type="spellEnd"/>
      <w:r w:rsidRPr="008300B2">
        <w:rPr>
          <w:rFonts w:ascii="Calibri" w:hAnsi="Calibri" w:cs="Calibri"/>
          <w:i/>
          <w:iCs/>
        </w:rPr>
        <w:t xml:space="preserve"> </w:t>
      </w:r>
      <w:proofErr w:type="spellStart"/>
      <w:r w:rsidRPr="008300B2">
        <w:rPr>
          <w:rFonts w:ascii="Calibri" w:hAnsi="Calibri" w:cs="Calibri"/>
          <w:i/>
          <w:iCs/>
        </w:rPr>
        <w:t>gliroides</w:t>
      </w:r>
      <w:proofErr w:type="spellEnd"/>
      <w:r w:rsidRPr="008300B2">
        <w:rPr>
          <w:rFonts w:ascii="Calibri" w:hAnsi="Calibri" w:cs="Calibri"/>
        </w:rPr>
        <w:t>)</w:t>
      </w:r>
      <w:r>
        <w:rPr>
          <w:rFonts w:ascii="Calibri" w:hAnsi="Calibri" w:cs="Calibri"/>
        </w:rPr>
        <w:t xml:space="preserve">, </w:t>
      </w:r>
      <w:r w:rsidRPr="008300B2">
        <w:rPr>
          <w:rFonts w:ascii="Calibri" w:hAnsi="Calibri" w:cs="Calibri"/>
        </w:rPr>
        <w:t>enfrenta inviernos fríos y con baja disponibilidad de alimento</w:t>
      </w:r>
      <w:r>
        <w:rPr>
          <w:rFonts w:ascii="Calibri" w:hAnsi="Calibri" w:cs="Calibri"/>
        </w:rPr>
        <w:t>, lo cual ha generado una adaptación similar a una hibernación verdadera (s</w:t>
      </w:r>
      <w:r w:rsidRPr="008300B2">
        <w:rPr>
          <w:rFonts w:ascii="Calibri" w:hAnsi="Calibri" w:cs="Calibri"/>
        </w:rPr>
        <w:t>opor</w:t>
      </w:r>
      <w:r>
        <w:rPr>
          <w:rFonts w:ascii="Calibri" w:hAnsi="Calibri" w:cs="Calibri"/>
        </w:rPr>
        <w:t>)</w:t>
      </w:r>
      <w:r w:rsidRPr="008300B2">
        <w:rPr>
          <w:rFonts w:ascii="Calibri" w:hAnsi="Calibri" w:cs="Calibri"/>
        </w:rPr>
        <w:t xml:space="preserve">, un estado fisiológico flexible en el que reduce drásticamente su metabolismo, su frecuencia cardíaca y su temperatura corporal. En condiciones climáticas históricas, los inviernos fríos y estables favorecían períodos prolongados de </w:t>
      </w:r>
      <w:r>
        <w:rPr>
          <w:rFonts w:ascii="Calibri" w:hAnsi="Calibri" w:cs="Calibri"/>
        </w:rPr>
        <w:t>s</w:t>
      </w:r>
      <w:r w:rsidRPr="008300B2">
        <w:rPr>
          <w:rFonts w:ascii="Calibri" w:hAnsi="Calibri" w:cs="Calibri"/>
        </w:rPr>
        <w:t xml:space="preserve">opor, con pocos despertares. Esto permitía al monito del monte llegar a la primavera con suficiente energía para reactivarse, alimentarse y reproducirse. Sin embargo, </w:t>
      </w:r>
      <w:r w:rsidRPr="00ED3B04">
        <w:rPr>
          <w:rFonts w:ascii="Calibri" w:hAnsi="Calibri" w:cs="Calibri"/>
          <w:b/>
          <w:bCs/>
        </w:rPr>
        <w:t>inviernos más cálidos y variables</w:t>
      </w:r>
      <w:r w:rsidRPr="008300B2">
        <w:rPr>
          <w:rFonts w:ascii="Calibri" w:hAnsi="Calibri" w:cs="Calibri"/>
        </w:rPr>
        <w:t xml:space="preserve"> interrumpen el </w:t>
      </w:r>
      <w:r>
        <w:rPr>
          <w:rFonts w:ascii="Calibri" w:hAnsi="Calibri" w:cs="Calibri"/>
        </w:rPr>
        <w:t>s</w:t>
      </w:r>
      <w:r w:rsidRPr="008300B2">
        <w:rPr>
          <w:rFonts w:ascii="Calibri" w:hAnsi="Calibri" w:cs="Calibri"/>
        </w:rPr>
        <w:t>opor con mayor frecuencia. Cada despertar implica un alto costo energético, ya que el organismo debe volver a elevar su temperatura corporal y reactivar sus funciones fisiológicas.</w:t>
      </w:r>
      <w:r>
        <w:rPr>
          <w:rFonts w:ascii="Calibri" w:hAnsi="Calibri" w:cs="Calibri"/>
        </w:rPr>
        <w:t xml:space="preserve"> Estos hallazgos llevaron a los investigadores a hacer predicciones de que pasaría con la sobrevivencia de los individuos en diferentes escenarios de cambio climático, los que, por ejemplo, llevan como consecuencia inviernos más cálidos. </w:t>
      </w:r>
      <w:r w:rsidRPr="008300B2">
        <w:rPr>
          <w:rFonts w:ascii="Calibri" w:hAnsi="Calibri" w:cs="Calibri"/>
        </w:rPr>
        <w:t xml:space="preserve">Así, </w:t>
      </w:r>
      <w:r>
        <w:rPr>
          <w:rFonts w:ascii="Calibri" w:hAnsi="Calibri" w:cs="Calibri"/>
        </w:rPr>
        <w:t xml:space="preserve">los modelos muestran que </w:t>
      </w:r>
      <w:r w:rsidRPr="008300B2">
        <w:rPr>
          <w:rFonts w:ascii="Calibri" w:hAnsi="Calibri" w:cs="Calibri"/>
        </w:rPr>
        <w:t xml:space="preserve">pequeños aumentos de temperatura invernal pueden generar un desbalance energético acumulativo, reduciendo la probabilidad de sobrevivencia. </w:t>
      </w:r>
    </w:p>
    <w:p w14:paraId="28BABB3F" w14:textId="77777777" w:rsidR="00D07A31" w:rsidRPr="008300B2" w:rsidRDefault="00D07A31" w:rsidP="00D07A31">
      <w:pPr>
        <w:jc w:val="both"/>
        <w:rPr>
          <w:rFonts w:ascii="Calibri" w:hAnsi="Calibri" w:cs="Calibri"/>
        </w:rPr>
      </w:pPr>
      <w:r w:rsidRPr="008300B2">
        <w:rPr>
          <w:rFonts w:ascii="Calibri" w:hAnsi="Calibri" w:cs="Calibri"/>
        </w:rPr>
        <w:t>Este caso permite comprender cómo cambios climáticos aparentemente modestos pueden producir efectos biológicos significativos, y por qué el cambio climático afecta a las especies a través de mecanismos indirectos y no evidentes a simple vista.</w:t>
      </w:r>
    </w:p>
    <w:p w14:paraId="1EAE3409" w14:textId="3A83C9DB" w:rsidR="00D07A31" w:rsidRDefault="00D07A31" w:rsidP="00D07A31">
      <w:pPr>
        <w:spacing w:after="0" w:line="240" w:lineRule="auto"/>
        <w:jc w:val="both"/>
        <w:rPr>
          <w:sz w:val="20"/>
          <w:szCs w:val="20"/>
        </w:rPr>
      </w:pPr>
      <w:r w:rsidRPr="00D802F3">
        <w:rPr>
          <w:rFonts w:ascii="Corbel" w:hAnsi="Corbel" w:cstheme="minorHAnsi"/>
          <w:noProof/>
          <w:lang w:eastAsia="es-CL"/>
        </w:rPr>
        <w:drawing>
          <wp:anchor distT="0" distB="0" distL="114300" distR="114300" simplePos="0" relativeHeight="251659264" behindDoc="1" locked="0" layoutInCell="1" allowOverlap="1" wp14:anchorId="49BC7568" wp14:editId="358146B7">
            <wp:simplePos x="0" y="0"/>
            <wp:positionH relativeFrom="margin">
              <wp:posOffset>5518244</wp:posOffset>
            </wp:positionH>
            <wp:positionV relativeFrom="paragraph">
              <wp:posOffset>14529</wp:posOffset>
            </wp:positionV>
            <wp:extent cx="1066800" cy="1066800"/>
            <wp:effectExtent l="0" t="0" r="0" b="0"/>
            <wp:wrapNone/>
            <wp:docPr id="5" name="Imagen 5" descr="Un dibujo de una niñ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dibujo de una niña&#10;&#10;Descripción generada automáticamente con confianza baja"/>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p w14:paraId="1C0EF013" w14:textId="77777777" w:rsidR="00D07A31" w:rsidRDefault="00D07A31" w:rsidP="00D07A31">
      <w:pPr>
        <w:spacing w:after="0" w:line="240" w:lineRule="auto"/>
        <w:jc w:val="both"/>
        <w:rPr>
          <w:sz w:val="20"/>
          <w:szCs w:val="20"/>
        </w:rPr>
      </w:pPr>
    </w:p>
    <w:p w14:paraId="041CC23A" w14:textId="77777777" w:rsidR="00D07A31" w:rsidRDefault="00D07A31" w:rsidP="00D07A31">
      <w:pPr>
        <w:spacing w:after="0" w:line="240" w:lineRule="auto"/>
        <w:jc w:val="both"/>
        <w:rPr>
          <w:sz w:val="20"/>
          <w:szCs w:val="20"/>
        </w:rPr>
      </w:pPr>
    </w:p>
    <w:p w14:paraId="5E53DCD2" w14:textId="77777777" w:rsidR="00D07A31" w:rsidRPr="0031260B" w:rsidRDefault="00D07A31" w:rsidP="00D07A31">
      <w:pPr>
        <w:spacing w:after="0" w:line="240" w:lineRule="auto"/>
        <w:jc w:val="both"/>
        <w:rPr>
          <w:sz w:val="20"/>
          <w:szCs w:val="20"/>
        </w:rPr>
      </w:pPr>
    </w:p>
    <w:p w14:paraId="6536BFAB" w14:textId="77777777" w:rsidR="00D07A31" w:rsidRDefault="00D07A31" w:rsidP="00D07A31">
      <w:pPr>
        <w:spacing w:after="0" w:line="240" w:lineRule="auto"/>
        <w:jc w:val="center"/>
      </w:pPr>
      <w:r>
        <w:rPr>
          <w:noProof/>
        </w:rPr>
        <w:lastRenderedPageBreak/>
        <w:drawing>
          <wp:inline distT="0" distB="0" distL="0" distR="0" wp14:anchorId="26B4405E" wp14:editId="6C162806">
            <wp:extent cx="4462145" cy="307810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8730" cy="3089547"/>
                    </a:xfrm>
                    <a:prstGeom prst="rect">
                      <a:avLst/>
                    </a:prstGeom>
                    <a:noFill/>
                    <a:ln>
                      <a:noFill/>
                    </a:ln>
                  </pic:spPr>
                </pic:pic>
              </a:graphicData>
            </a:graphic>
          </wp:inline>
        </w:drawing>
      </w:r>
    </w:p>
    <w:p w14:paraId="0063F983" w14:textId="77777777" w:rsidR="00D07A31" w:rsidRDefault="00D07A31" w:rsidP="00D07A31">
      <w:pPr>
        <w:spacing w:after="0" w:line="240" w:lineRule="auto"/>
        <w:jc w:val="both"/>
      </w:pPr>
    </w:p>
    <w:p w14:paraId="1667C9C5" w14:textId="77777777" w:rsidR="00D07A31" w:rsidRPr="00ED3B04" w:rsidRDefault="00D07A31" w:rsidP="00D07A31">
      <w:pPr>
        <w:spacing w:after="0" w:line="240" w:lineRule="auto"/>
        <w:jc w:val="both"/>
        <w:rPr>
          <w:sz w:val="20"/>
          <w:szCs w:val="20"/>
        </w:rPr>
      </w:pPr>
      <w:r w:rsidRPr="00ED3B04">
        <w:rPr>
          <w:sz w:val="20"/>
          <w:szCs w:val="20"/>
        </w:rPr>
        <w:t xml:space="preserve">Fig. 3. Proyección global de supervivencia, según el modelo de </w:t>
      </w:r>
      <w:proofErr w:type="spellStart"/>
      <w:r w:rsidRPr="00ED3B04">
        <w:rPr>
          <w:sz w:val="20"/>
          <w:szCs w:val="20"/>
        </w:rPr>
        <w:t>Néspolo</w:t>
      </w:r>
      <w:proofErr w:type="spellEnd"/>
      <w:r w:rsidRPr="00ED3B04">
        <w:rPr>
          <w:sz w:val="20"/>
          <w:szCs w:val="20"/>
        </w:rPr>
        <w:t xml:space="preserve"> et al., (2024), evaluada en el mapa actual para el rango geográfico de </w:t>
      </w:r>
      <w:proofErr w:type="spellStart"/>
      <w:r w:rsidRPr="00ED3B04">
        <w:rPr>
          <w:i/>
          <w:iCs/>
          <w:sz w:val="20"/>
          <w:szCs w:val="20"/>
        </w:rPr>
        <w:t>Dromiciops</w:t>
      </w:r>
      <w:proofErr w:type="spellEnd"/>
      <w:r w:rsidRPr="00ED3B04">
        <w:rPr>
          <w:sz w:val="20"/>
          <w:szCs w:val="20"/>
        </w:rPr>
        <w:t xml:space="preserve"> (los puntos negros representan poblaciones conocidas). Los mapas representan (a) el tiempo presente, (b) la proyección para 2050 y (c) la proyección para 2100 bajo un escenario de cambio climático donde las emisiones aumentan exponencialmente (</w:t>
      </w:r>
      <w:hyperlink r:id="rId12" w:history="1">
        <w:r w:rsidRPr="00ED3B04">
          <w:rPr>
            <w:rStyle w:val="Hipervnculo"/>
            <w:sz w:val="20"/>
            <w:szCs w:val="20"/>
          </w:rPr>
          <w:t>https://www.worldclim.org/data/cmip6/cmip6climate.html</w:t>
        </w:r>
      </w:hyperlink>
      <w:r w:rsidRPr="00ED3B04">
        <w:rPr>
          <w:sz w:val="20"/>
          <w:szCs w:val="20"/>
        </w:rPr>
        <w:t>).</w:t>
      </w:r>
    </w:p>
    <w:p w14:paraId="515C8B43" w14:textId="769F82F7" w:rsidR="009F2A3B" w:rsidRDefault="009F2A3B" w:rsidP="00C910F7">
      <w:pPr>
        <w:spacing w:line="240" w:lineRule="auto"/>
        <w:jc w:val="both"/>
      </w:pPr>
    </w:p>
    <w:p w14:paraId="44270457" w14:textId="2E42AB0E" w:rsidR="00D07A31" w:rsidRDefault="00D07A31" w:rsidP="00C910F7">
      <w:pPr>
        <w:spacing w:line="240" w:lineRule="auto"/>
        <w:jc w:val="both"/>
      </w:pPr>
      <w:r>
        <w:rPr>
          <w:b/>
          <w:bCs/>
        </w:rPr>
        <w:t xml:space="preserve">Actividad </w:t>
      </w:r>
      <w:r>
        <w:rPr>
          <w:b/>
          <w:bCs/>
        </w:rPr>
        <w:t xml:space="preserve">3: </w:t>
      </w:r>
      <w:r w:rsidRPr="00D07A31">
        <w:t>De acuerdo a este último estudio</w:t>
      </w:r>
      <w:r>
        <w:t xml:space="preserve"> responda las siguientes preguntas: </w:t>
      </w:r>
    </w:p>
    <w:p w14:paraId="05861AFE" w14:textId="77C1AA4A" w:rsidR="00D07A31" w:rsidRPr="00061870" w:rsidRDefault="00D07A31" w:rsidP="00C910F7">
      <w:pPr>
        <w:spacing w:line="240" w:lineRule="auto"/>
        <w:jc w:val="both"/>
        <w:rPr>
          <w:b/>
          <w:bCs/>
          <w:i/>
          <w:iCs/>
        </w:rPr>
      </w:pPr>
      <w:r w:rsidRPr="00061870">
        <w:rPr>
          <w:b/>
          <w:bCs/>
        </w:rPr>
        <w:t>¿</w:t>
      </w:r>
      <w:r w:rsidRPr="00061870">
        <w:rPr>
          <w:b/>
          <w:bCs/>
          <w:i/>
          <w:iCs/>
        </w:rPr>
        <w:t xml:space="preserve">Qué tan válido es modelar consecuencias futuras del CC en la ecología de una especie a partir de </w:t>
      </w:r>
      <w:r w:rsidR="005D11C3" w:rsidRPr="00061870">
        <w:rPr>
          <w:b/>
          <w:bCs/>
          <w:i/>
          <w:iCs/>
        </w:rPr>
        <w:t>ecuaciones</w:t>
      </w:r>
      <w:r w:rsidRPr="00061870">
        <w:rPr>
          <w:b/>
          <w:bCs/>
          <w:i/>
          <w:iCs/>
        </w:rPr>
        <w:t xml:space="preserve"> </w:t>
      </w:r>
      <w:r w:rsidR="005D11C3" w:rsidRPr="00061870">
        <w:rPr>
          <w:b/>
          <w:bCs/>
          <w:i/>
          <w:iCs/>
        </w:rPr>
        <w:t>matemáticas que presentan varios supuestos y parámetros generados a partir de datos empíricos acotados</w:t>
      </w:r>
      <w:r w:rsidRPr="00061870">
        <w:rPr>
          <w:b/>
          <w:bCs/>
          <w:i/>
          <w:iCs/>
        </w:rPr>
        <w:t>?</w:t>
      </w:r>
    </w:p>
    <w:p w14:paraId="4E5323E4" w14:textId="77777777" w:rsidR="00061870" w:rsidRPr="00061870" w:rsidRDefault="00061870" w:rsidP="00C910F7">
      <w:pPr>
        <w:spacing w:line="240" w:lineRule="auto"/>
        <w:jc w:val="both"/>
        <w:rPr>
          <w:b/>
          <w:bCs/>
          <w:i/>
          <w:iCs/>
        </w:rPr>
      </w:pPr>
    </w:p>
    <w:p w14:paraId="7451F0E2" w14:textId="6FA39EF1" w:rsidR="00061870" w:rsidRPr="00061870" w:rsidRDefault="00061870" w:rsidP="00C910F7">
      <w:pPr>
        <w:spacing w:line="240" w:lineRule="auto"/>
        <w:jc w:val="both"/>
        <w:rPr>
          <w:b/>
          <w:bCs/>
          <w:i/>
          <w:iCs/>
        </w:rPr>
      </w:pPr>
    </w:p>
    <w:p w14:paraId="73156CF9" w14:textId="77777777" w:rsidR="00061870" w:rsidRPr="00061870" w:rsidRDefault="00061870" w:rsidP="00C910F7">
      <w:pPr>
        <w:spacing w:line="240" w:lineRule="auto"/>
        <w:jc w:val="both"/>
        <w:rPr>
          <w:b/>
          <w:bCs/>
          <w:i/>
          <w:iCs/>
        </w:rPr>
      </w:pPr>
    </w:p>
    <w:p w14:paraId="447281AE" w14:textId="6694C4E2" w:rsidR="00D07A31" w:rsidRPr="00061870" w:rsidRDefault="00D07A31" w:rsidP="00C910F7">
      <w:pPr>
        <w:spacing w:line="240" w:lineRule="auto"/>
        <w:jc w:val="both"/>
        <w:rPr>
          <w:b/>
          <w:bCs/>
          <w:i/>
          <w:iCs/>
        </w:rPr>
      </w:pPr>
      <w:r w:rsidRPr="00061870">
        <w:rPr>
          <w:b/>
          <w:bCs/>
          <w:i/>
          <w:iCs/>
        </w:rPr>
        <w:t xml:space="preserve">¿Por qué sería </w:t>
      </w:r>
      <w:r w:rsidR="00F813B0" w:rsidRPr="00061870">
        <w:rPr>
          <w:b/>
          <w:bCs/>
          <w:i/>
          <w:iCs/>
        </w:rPr>
        <w:t xml:space="preserve">éticamente relevante </w:t>
      </w:r>
      <w:r w:rsidRPr="00061870">
        <w:rPr>
          <w:b/>
          <w:bCs/>
          <w:i/>
          <w:iCs/>
        </w:rPr>
        <w:t xml:space="preserve">estudiar escenarios futuros de </w:t>
      </w:r>
      <w:r w:rsidR="005D11C3" w:rsidRPr="00061870">
        <w:rPr>
          <w:b/>
          <w:bCs/>
          <w:i/>
          <w:iCs/>
        </w:rPr>
        <w:t xml:space="preserve">la </w:t>
      </w:r>
      <w:r w:rsidRPr="00061870">
        <w:rPr>
          <w:b/>
          <w:bCs/>
          <w:i/>
          <w:iCs/>
        </w:rPr>
        <w:t>posible extinci</w:t>
      </w:r>
      <w:r w:rsidR="005D11C3" w:rsidRPr="00061870">
        <w:rPr>
          <w:b/>
          <w:bCs/>
          <w:i/>
          <w:iCs/>
        </w:rPr>
        <w:t>ó</w:t>
      </w:r>
      <w:r w:rsidRPr="00061870">
        <w:rPr>
          <w:b/>
          <w:bCs/>
          <w:i/>
          <w:iCs/>
        </w:rPr>
        <w:t>n</w:t>
      </w:r>
      <w:r w:rsidR="005D11C3" w:rsidRPr="00061870">
        <w:rPr>
          <w:b/>
          <w:bCs/>
          <w:i/>
          <w:iCs/>
        </w:rPr>
        <w:t xml:space="preserve"> </w:t>
      </w:r>
      <w:r w:rsidRPr="00061870">
        <w:rPr>
          <w:b/>
          <w:bCs/>
          <w:i/>
          <w:iCs/>
        </w:rPr>
        <w:t>de una especie como el monito del monte</w:t>
      </w:r>
      <w:r w:rsidR="00F813B0" w:rsidRPr="00061870">
        <w:rPr>
          <w:b/>
          <w:bCs/>
          <w:i/>
          <w:iCs/>
        </w:rPr>
        <w:t xml:space="preserve"> producto del cambio climático generado por la especie humana</w:t>
      </w:r>
      <w:r w:rsidRPr="00061870">
        <w:rPr>
          <w:b/>
          <w:bCs/>
          <w:i/>
          <w:iCs/>
        </w:rPr>
        <w:t>?</w:t>
      </w:r>
    </w:p>
    <w:p w14:paraId="514E06E1" w14:textId="77777777" w:rsidR="00061870" w:rsidRPr="00061870" w:rsidRDefault="00061870" w:rsidP="00C910F7">
      <w:pPr>
        <w:spacing w:line="240" w:lineRule="auto"/>
        <w:jc w:val="both"/>
        <w:rPr>
          <w:b/>
          <w:bCs/>
          <w:i/>
          <w:iCs/>
        </w:rPr>
      </w:pPr>
    </w:p>
    <w:p w14:paraId="513B6BCE" w14:textId="18027C2E" w:rsidR="00061870" w:rsidRPr="00061870" w:rsidRDefault="00061870" w:rsidP="00C910F7">
      <w:pPr>
        <w:spacing w:line="240" w:lineRule="auto"/>
        <w:jc w:val="both"/>
        <w:rPr>
          <w:b/>
          <w:bCs/>
          <w:i/>
          <w:iCs/>
        </w:rPr>
      </w:pPr>
    </w:p>
    <w:p w14:paraId="32629D98" w14:textId="77777777" w:rsidR="00061870" w:rsidRPr="00061870" w:rsidRDefault="00061870" w:rsidP="00C910F7">
      <w:pPr>
        <w:spacing w:line="240" w:lineRule="auto"/>
        <w:jc w:val="both"/>
        <w:rPr>
          <w:b/>
          <w:bCs/>
          <w:i/>
          <w:iCs/>
        </w:rPr>
      </w:pPr>
    </w:p>
    <w:p w14:paraId="1F745F91" w14:textId="396ACCB1" w:rsidR="00F813B0" w:rsidRPr="00061870" w:rsidRDefault="00F813B0" w:rsidP="00C910F7">
      <w:pPr>
        <w:spacing w:line="240" w:lineRule="auto"/>
        <w:jc w:val="both"/>
        <w:rPr>
          <w:b/>
          <w:bCs/>
          <w:i/>
          <w:iCs/>
        </w:rPr>
      </w:pPr>
      <w:r w:rsidRPr="00061870">
        <w:rPr>
          <w:b/>
          <w:bCs/>
          <w:i/>
          <w:iCs/>
        </w:rPr>
        <w:t xml:space="preserve">¿Qué aspectos sociales, políticos y económicos controversiales podrían generarse si algún gobierno impulsara más políticas de estado que apunten a la protección del bosque nativo lluvioso que es el principal hábitat de esta especie única en el mundo? </w:t>
      </w:r>
    </w:p>
    <w:sectPr w:rsidR="00F813B0" w:rsidRPr="00061870" w:rsidSect="00C6332C">
      <w:head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AD92" w14:textId="77777777" w:rsidR="009D6A45" w:rsidRDefault="009D6A45" w:rsidP="00CD0187">
      <w:pPr>
        <w:spacing w:after="0" w:line="240" w:lineRule="auto"/>
      </w:pPr>
      <w:r>
        <w:separator/>
      </w:r>
    </w:p>
  </w:endnote>
  <w:endnote w:type="continuationSeparator" w:id="0">
    <w:p w14:paraId="73D24C9A" w14:textId="77777777" w:rsidR="009D6A45" w:rsidRDefault="009D6A45" w:rsidP="00CD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B00F4" w14:textId="77777777" w:rsidR="009D6A45" w:rsidRDefault="009D6A45" w:rsidP="00CD0187">
      <w:pPr>
        <w:spacing w:after="0" w:line="240" w:lineRule="auto"/>
      </w:pPr>
      <w:r>
        <w:separator/>
      </w:r>
    </w:p>
  </w:footnote>
  <w:footnote w:type="continuationSeparator" w:id="0">
    <w:p w14:paraId="4A6FBC09" w14:textId="77777777" w:rsidR="009D6A45" w:rsidRDefault="009D6A45" w:rsidP="00CD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3B48" w14:textId="76D22284" w:rsidR="00CD0187" w:rsidRDefault="00CD0187" w:rsidP="00CD0187">
    <w:pPr>
      <w:pStyle w:val="Encabezado"/>
    </w:pPr>
    <w:r>
      <w:t>FONDECYT 12</w:t>
    </w:r>
    <w:r w:rsidR="003B7DF8">
      <w:t>51872</w:t>
    </w:r>
  </w:p>
  <w:p w14:paraId="6FF67897" w14:textId="7207BD52" w:rsidR="00CD0187" w:rsidRDefault="00CD0187">
    <w:pPr>
      <w:pStyle w:val="Encabezado"/>
    </w:pPr>
  </w:p>
  <w:p w14:paraId="57F47E8F" w14:textId="77777777" w:rsidR="00CD0187" w:rsidRDefault="00CD01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F89"/>
    <w:multiLevelType w:val="hybridMultilevel"/>
    <w:tmpl w:val="F12CC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E6BC0"/>
    <w:multiLevelType w:val="hybridMultilevel"/>
    <w:tmpl w:val="4920E7A6"/>
    <w:lvl w:ilvl="0" w:tplc="4A2C119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A6013D5"/>
    <w:multiLevelType w:val="hybridMultilevel"/>
    <w:tmpl w:val="C49E85A0"/>
    <w:lvl w:ilvl="0" w:tplc="206E778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5194D7B"/>
    <w:multiLevelType w:val="hybridMultilevel"/>
    <w:tmpl w:val="F12CCDD8"/>
    <w:lvl w:ilvl="0" w:tplc="7C7E788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E0E58B1"/>
    <w:multiLevelType w:val="hybridMultilevel"/>
    <w:tmpl w:val="784A1A5E"/>
    <w:lvl w:ilvl="0" w:tplc="F18C310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7F90327"/>
    <w:multiLevelType w:val="hybridMultilevel"/>
    <w:tmpl w:val="B824F51E"/>
    <w:lvl w:ilvl="0" w:tplc="872892E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B850D77"/>
    <w:multiLevelType w:val="hybridMultilevel"/>
    <w:tmpl w:val="F12CC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7D6948"/>
    <w:multiLevelType w:val="hybridMultilevel"/>
    <w:tmpl w:val="EB0CBEB8"/>
    <w:lvl w:ilvl="0" w:tplc="A6E2CBB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77F01696"/>
    <w:multiLevelType w:val="hybridMultilevel"/>
    <w:tmpl w:val="D8FE15E6"/>
    <w:lvl w:ilvl="0" w:tplc="C2CA352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4"/>
  </w:num>
  <w:num w:numId="5">
    <w:abstractNumId w:val="3"/>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B"/>
    <w:rsid w:val="000358FF"/>
    <w:rsid w:val="00060064"/>
    <w:rsid w:val="00061870"/>
    <w:rsid w:val="001164A8"/>
    <w:rsid w:val="00141CE0"/>
    <w:rsid w:val="001640AB"/>
    <w:rsid w:val="00164FB6"/>
    <w:rsid w:val="001E770D"/>
    <w:rsid w:val="001E78A1"/>
    <w:rsid w:val="002E2F0E"/>
    <w:rsid w:val="00346D84"/>
    <w:rsid w:val="003B7DF8"/>
    <w:rsid w:val="004043F0"/>
    <w:rsid w:val="00427AB5"/>
    <w:rsid w:val="0046117B"/>
    <w:rsid w:val="004678A5"/>
    <w:rsid w:val="0047218B"/>
    <w:rsid w:val="00473306"/>
    <w:rsid w:val="00553AAC"/>
    <w:rsid w:val="005D11C3"/>
    <w:rsid w:val="00621605"/>
    <w:rsid w:val="006441B5"/>
    <w:rsid w:val="007114E6"/>
    <w:rsid w:val="0072472C"/>
    <w:rsid w:val="00765DCE"/>
    <w:rsid w:val="007D54D2"/>
    <w:rsid w:val="008C1406"/>
    <w:rsid w:val="008C56FC"/>
    <w:rsid w:val="008D21DC"/>
    <w:rsid w:val="009D6A45"/>
    <w:rsid w:val="009F2A3B"/>
    <w:rsid w:val="00B10327"/>
    <w:rsid w:val="00B75DAF"/>
    <w:rsid w:val="00B907A8"/>
    <w:rsid w:val="00C0432B"/>
    <w:rsid w:val="00C172FC"/>
    <w:rsid w:val="00C6332C"/>
    <w:rsid w:val="00C910F7"/>
    <w:rsid w:val="00CD0187"/>
    <w:rsid w:val="00D04072"/>
    <w:rsid w:val="00D07A31"/>
    <w:rsid w:val="00DB0D20"/>
    <w:rsid w:val="00DB5684"/>
    <w:rsid w:val="00DD3212"/>
    <w:rsid w:val="00E3712E"/>
    <w:rsid w:val="00E43F02"/>
    <w:rsid w:val="00ED3B04"/>
    <w:rsid w:val="00F149CD"/>
    <w:rsid w:val="00F76668"/>
    <w:rsid w:val="00F813B0"/>
    <w:rsid w:val="00FA45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0BD4"/>
  <w15:chartTrackingRefBased/>
  <w15:docId w15:val="{123EAC91-7F21-4147-8504-891C4122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3B"/>
  </w:style>
  <w:style w:type="paragraph" w:styleId="Ttulo2">
    <w:name w:val="heading 2"/>
    <w:basedOn w:val="Normal"/>
    <w:next w:val="Normal"/>
    <w:link w:val="Ttulo2Car"/>
    <w:uiPriority w:val="9"/>
    <w:unhideWhenUsed/>
    <w:qFormat/>
    <w:rsid w:val="009F2A3B"/>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F2A3B"/>
    <w:rPr>
      <w:rFonts w:asciiTheme="majorHAnsi" w:eastAsiaTheme="majorEastAsia" w:hAnsiTheme="majorHAnsi" w:cstheme="majorBidi"/>
      <w:color w:val="2F5496" w:themeColor="accent1" w:themeShade="BF"/>
      <w:sz w:val="24"/>
      <w:szCs w:val="24"/>
    </w:rPr>
  </w:style>
  <w:style w:type="paragraph" w:styleId="Prrafodelista">
    <w:name w:val="List Paragraph"/>
    <w:basedOn w:val="Normal"/>
    <w:uiPriority w:val="34"/>
    <w:qFormat/>
    <w:rsid w:val="009F2A3B"/>
    <w:pPr>
      <w:spacing w:after="0" w:line="240" w:lineRule="auto"/>
      <w:ind w:left="720" w:firstLine="360"/>
      <w:contextualSpacing/>
    </w:pPr>
    <w:rPr>
      <w:rFonts w:eastAsiaTheme="minorEastAsia"/>
    </w:rPr>
  </w:style>
  <w:style w:type="table" w:styleId="Tablaconcuadrcula">
    <w:name w:val="Table Grid"/>
    <w:basedOn w:val="Tablanormal"/>
    <w:uiPriority w:val="39"/>
    <w:rsid w:val="009F2A3B"/>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65DCE"/>
    <w:pPr>
      <w:spacing w:after="0" w:line="240" w:lineRule="auto"/>
    </w:pPr>
  </w:style>
  <w:style w:type="character" w:styleId="Refdecomentario">
    <w:name w:val="annotation reference"/>
    <w:basedOn w:val="Fuentedeprrafopredeter"/>
    <w:uiPriority w:val="99"/>
    <w:semiHidden/>
    <w:unhideWhenUsed/>
    <w:rsid w:val="00164FB6"/>
    <w:rPr>
      <w:sz w:val="16"/>
      <w:szCs w:val="16"/>
    </w:rPr>
  </w:style>
  <w:style w:type="paragraph" w:styleId="Textocomentario">
    <w:name w:val="annotation text"/>
    <w:basedOn w:val="Normal"/>
    <w:link w:val="TextocomentarioCar"/>
    <w:uiPriority w:val="99"/>
    <w:semiHidden/>
    <w:unhideWhenUsed/>
    <w:rsid w:val="00164F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4FB6"/>
    <w:rPr>
      <w:sz w:val="20"/>
      <w:szCs w:val="20"/>
    </w:rPr>
  </w:style>
  <w:style w:type="paragraph" w:styleId="Asuntodelcomentario">
    <w:name w:val="annotation subject"/>
    <w:basedOn w:val="Textocomentario"/>
    <w:next w:val="Textocomentario"/>
    <w:link w:val="AsuntodelcomentarioCar"/>
    <w:uiPriority w:val="99"/>
    <w:semiHidden/>
    <w:unhideWhenUsed/>
    <w:rsid w:val="00164FB6"/>
    <w:rPr>
      <w:b/>
      <w:bCs/>
    </w:rPr>
  </w:style>
  <w:style w:type="character" w:customStyle="1" w:styleId="AsuntodelcomentarioCar">
    <w:name w:val="Asunto del comentario Car"/>
    <w:basedOn w:val="TextocomentarioCar"/>
    <w:link w:val="Asuntodelcomentario"/>
    <w:uiPriority w:val="99"/>
    <w:semiHidden/>
    <w:rsid w:val="00164FB6"/>
    <w:rPr>
      <w:b/>
      <w:bCs/>
      <w:sz w:val="20"/>
      <w:szCs w:val="20"/>
    </w:rPr>
  </w:style>
  <w:style w:type="paragraph" w:styleId="Encabezado">
    <w:name w:val="header"/>
    <w:basedOn w:val="Normal"/>
    <w:link w:val="EncabezadoCar"/>
    <w:uiPriority w:val="99"/>
    <w:unhideWhenUsed/>
    <w:rsid w:val="00CD01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0187"/>
  </w:style>
  <w:style w:type="paragraph" w:styleId="Piedepgina">
    <w:name w:val="footer"/>
    <w:basedOn w:val="Normal"/>
    <w:link w:val="PiedepginaCar"/>
    <w:uiPriority w:val="99"/>
    <w:unhideWhenUsed/>
    <w:rsid w:val="00CD01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0187"/>
  </w:style>
  <w:style w:type="paragraph" w:customStyle="1" w:styleId="pf0">
    <w:name w:val="pf0"/>
    <w:basedOn w:val="Normal"/>
    <w:rsid w:val="00CD0187"/>
    <w:pPr>
      <w:spacing w:before="100" w:beforeAutospacing="1" w:after="100" w:afterAutospacing="1" w:line="240" w:lineRule="auto"/>
      <w:ind w:left="-1984"/>
      <w:jc w:val="both"/>
    </w:pPr>
    <w:rPr>
      <w:rFonts w:ascii="Times New Roman" w:eastAsia="Times New Roman" w:hAnsi="Times New Roman" w:cs="Times New Roman"/>
      <w:sz w:val="24"/>
      <w:szCs w:val="24"/>
      <w:lang w:eastAsia="es-CL"/>
    </w:rPr>
  </w:style>
  <w:style w:type="table" w:customStyle="1" w:styleId="Tablanormal21">
    <w:name w:val="Tabla normal 21"/>
    <w:basedOn w:val="Tablanormal"/>
    <w:uiPriority w:val="42"/>
    <w:rsid w:val="00B75D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3B7DF8"/>
    <w:rPr>
      <w:color w:val="0563C1" w:themeColor="hyperlink"/>
      <w:u w:val="single"/>
    </w:rPr>
  </w:style>
  <w:style w:type="character" w:styleId="Mencinsinresolver">
    <w:name w:val="Unresolved Mention"/>
    <w:basedOn w:val="Fuentedeprrafopredeter"/>
    <w:uiPriority w:val="99"/>
    <w:semiHidden/>
    <w:unhideWhenUsed/>
    <w:rsid w:val="003B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orldclim.org/data/cmip6/cmip6clima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1367</Words>
  <Characters>7520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c:creator>
  <cp:keywords/>
  <dc:description/>
  <cp:lastModifiedBy>Hernán Cofré</cp:lastModifiedBy>
  <cp:revision>4</cp:revision>
  <dcterms:created xsi:type="dcterms:W3CDTF">2026-01-06T02:32:00Z</dcterms:created>
  <dcterms:modified xsi:type="dcterms:W3CDTF">2026-01-06T03:21:00Z</dcterms:modified>
</cp:coreProperties>
</file>